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F" w:rsidRDefault="00FF62EF" w:rsidP="00FF62EF">
      <w:pPr>
        <w:autoSpaceDE w:val="0"/>
        <w:autoSpaceDN w:val="0"/>
        <w:adjustRightInd w:val="0"/>
        <w:spacing w:after="0" w:line="240" w:lineRule="auto"/>
        <w:ind w:left="7080"/>
        <w:rPr>
          <w:rFonts w:cs="F1"/>
          <w:sz w:val="16"/>
          <w:szCs w:val="16"/>
        </w:rPr>
      </w:pPr>
      <w:r>
        <w:rPr>
          <w:rFonts w:cs="F1"/>
          <w:sz w:val="16"/>
          <w:szCs w:val="16"/>
        </w:rPr>
        <w:t xml:space="preserve">Załącznik </w:t>
      </w: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ind w:left="7080"/>
        <w:rPr>
          <w:rFonts w:cs="F1"/>
          <w:sz w:val="16"/>
          <w:szCs w:val="16"/>
        </w:rPr>
      </w:pPr>
      <w:r>
        <w:rPr>
          <w:rFonts w:cs="F1"/>
          <w:sz w:val="16"/>
          <w:szCs w:val="16"/>
        </w:rPr>
        <w:t xml:space="preserve">do </w:t>
      </w:r>
      <w:r w:rsidRPr="00FF62EF">
        <w:rPr>
          <w:rFonts w:cs="F1"/>
          <w:sz w:val="16"/>
          <w:szCs w:val="16"/>
        </w:rPr>
        <w:t xml:space="preserve">zarządzenia nr </w:t>
      </w:r>
      <w:r w:rsidR="007E5CE2">
        <w:rPr>
          <w:rFonts w:cs="F1"/>
          <w:sz w:val="16"/>
          <w:szCs w:val="16"/>
        </w:rPr>
        <w:t>267/15</w:t>
      </w: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ind w:left="7080"/>
        <w:rPr>
          <w:rFonts w:cs="F1"/>
          <w:sz w:val="16"/>
          <w:szCs w:val="16"/>
        </w:rPr>
      </w:pPr>
      <w:r>
        <w:rPr>
          <w:rFonts w:cs="F1"/>
          <w:sz w:val="16"/>
          <w:szCs w:val="16"/>
        </w:rPr>
        <w:t>Burmistrza Miasta Poręba</w:t>
      </w: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ind w:left="7080"/>
        <w:rPr>
          <w:rFonts w:cs="F1"/>
          <w:sz w:val="16"/>
          <w:szCs w:val="16"/>
        </w:rPr>
      </w:pPr>
      <w:r w:rsidRPr="00FF62EF">
        <w:rPr>
          <w:rFonts w:cs="F1"/>
          <w:sz w:val="16"/>
          <w:szCs w:val="16"/>
        </w:rPr>
        <w:t xml:space="preserve">z dnia </w:t>
      </w:r>
      <w:r w:rsidR="007E5CE2">
        <w:rPr>
          <w:rFonts w:cs="F1"/>
          <w:sz w:val="16"/>
          <w:szCs w:val="16"/>
        </w:rPr>
        <w:t>9.12.2015 r.</w:t>
      </w: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0"/>
          <w:szCs w:val="20"/>
        </w:rPr>
      </w:pP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32"/>
          <w:szCs w:val="32"/>
        </w:rPr>
      </w:pPr>
      <w:r w:rsidRPr="00FF62EF">
        <w:rPr>
          <w:rFonts w:cs="F2"/>
          <w:b/>
          <w:bCs/>
          <w:sz w:val="32"/>
          <w:szCs w:val="32"/>
        </w:rPr>
        <w:t>Regulamin udzielania zamówień publicznych</w:t>
      </w: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32"/>
          <w:szCs w:val="32"/>
        </w:rPr>
      </w:pPr>
      <w:r w:rsidRPr="00FF62EF">
        <w:rPr>
          <w:rFonts w:cs="F2"/>
          <w:b/>
          <w:bCs/>
          <w:sz w:val="32"/>
          <w:szCs w:val="32"/>
        </w:rPr>
        <w:t>w Urzędzie Miasta Poręba,</w:t>
      </w: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32"/>
          <w:szCs w:val="32"/>
        </w:rPr>
      </w:pPr>
      <w:r>
        <w:rPr>
          <w:rFonts w:cs="F2"/>
          <w:b/>
          <w:bCs/>
          <w:sz w:val="32"/>
          <w:szCs w:val="32"/>
        </w:rPr>
        <w:t xml:space="preserve">których wartość nie przekracza </w:t>
      </w:r>
      <w:r w:rsidRPr="00FF62EF">
        <w:rPr>
          <w:rFonts w:cs="F2"/>
          <w:b/>
          <w:bCs/>
          <w:sz w:val="32"/>
          <w:szCs w:val="32"/>
        </w:rPr>
        <w:t>wyrażonej</w:t>
      </w: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32"/>
          <w:szCs w:val="32"/>
        </w:rPr>
      </w:pPr>
      <w:r w:rsidRPr="00FF62EF">
        <w:rPr>
          <w:rFonts w:cs="F2"/>
          <w:b/>
          <w:bCs/>
          <w:sz w:val="32"/>
          <w:szCs w:val="32"/>
        </w:rPr>
        <w:t>w</w:t>
      </w:r>
      <w:r w:rsidR="000E2D41">
        <w:rPr>
          <w:rFonts w:cs="F2"/>
          <w:b/>
          <w:bCs/>
          <w:sz w:val="32"/>
          <w:szCs w:val="32"/>
        </w:rPr>
        <w:t xml:space="preserve"> złotych równowartości kwoty 30 </w:t>
      </w:r>
      <w:r w:rsidRPr="00FF62EF">
        <w:rPr>
          <w:rFonts w:cs="F2"/>
          <w:b/>
          <w:bCs/>
          <w:sz w:val="32"/>
          <w:szCs w:val="32"/>
        </w:rPr>
        <w:t>000 euro</w:t>
      </w: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FF62EF" w:rsidRDefault="00FF62EF" w:rsidP="00FF62EF">
      <w:pPr>
        <w:spacing w:line="240" w:lineRule="auto"/>
        <w:rPr>
          <w:rFonts w:cs="F1"/>
          <w:sz w:val="20"/>
          <w:szCs w:val="20"/>
        </w:rPr>
      </w:pPr>
    </w:p>
    <w:p w:rsidR="005C3C12" w:rsidRDefault="00FF62EF" w:rsidP="00FF62EF">
      <w:pPr>
        <w:spacing w:line="240" w:lineRule="auto"/>
        <w:jc w:val="center"/>
        <w:rPr>
          <w:rFonts w:cs="F1"/>
          <w:sz w:val="20"/>
          <w:szCs w:val="20"/>
        </w:rPr>
      </w:pPr>
      <w:r>
        <w:rPr>
          <w:rFonts w:cs="F1"/>
          <w:sz w:val="20"/>
          <w:szCs w:val="20"/>
        </w:rPr>
        <w:t>Poręba</w:t>
      </w:r>
      <w:r w:rsidRPr="00FF62EF">
        <w:rPr>
          <w:rFonts w:cs="F1"/>
          <w:sz w:val="20"/>
          <w:szCs w:val="20"/>
        </w:rPr>
        <w:t>, dnia</w:t>
      </w:r>
      <w:r w:rsidR="007E5CE2">
        <w:rPr>
          <w:rFonts w:cs="F1"/>
          <w:sz w:val="20"/>
          <w:szCs w:val="20"/>
        </w:rPr>
        <w:t xml:space="preserve"> 9.12.2015 r.</w:t>
      </w:r>
    </w:p>
    <w:p w:rsidR="00FF62EF" w:rsidRDefault="00FF62EF">
      <w:r>
        <w:br w:type="page"/>
      </w: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 w:rsidRPr="00FF62EF">
        <w:rPr>
          <w:rFonts w:cs="F2"/>
          <w:b/>
          <w:bCs/>
        </w:rPr>
        <w:lastRenderedPageBreak/>
        <w:t>§ 1</w:t>
      </w: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FF62EF">
        <w:rPr>
          <w:rFonts w:cs="F1"/>
        </w:rPr>
        <w:t>Użyte w regulaminie określenia oznaczają:</w:t>
      </w:r>
    </w:p>
    <w:p w:rsidR="00FF62EF" w:rsidRDefault="00FF62EF" w:rsidP="00FF6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F62EF">
        <w:rPr>
          <w:rFonts w:cs="F2"/>
          <w:b/>
          <w:bCs/>
        </w:rPr>
        <w:t xml:space="preserve">zamawiający </w:t>
      </w:r>
      <w:r w:rsidRPr="00FF62EF">
        <w:rPr>
          <w:rFonts w:cs="F1"/>
        </w:rPr>
        <w:t>– Gmina Poręba - Urząd Miasta Poręba;</w:t>
      </w:r>
    </w:p>
    <w:p w:rsidR="00FF62EF" w:rsidRPr="00FF62EF" w:rsidRDefault="00FF62EF" w:rsidP="00FF6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F62EF">
        <w:rPr>
          <w:rFonts w:cs="F2"/>
          <w:b/>
          <w:bCs/>
        </w:rPr>
        <w:t xml:space="preserve">referat zamawiający </w:t>
      </w:r>
      <w:r w:rsidRPr="00FF62EF">
        <w:rPr>
          <w:rFonts w:cs="F1"/>
        </w:rPr>
        <w:t>– referat Urzędu Miasta Poręba, a także równorzędne komórki organizacyjne Urzędu o innej nazwie, odpowiedzialne za merytoryczną stronę realizacji zadania (</w:t>
      </w:r>
      <w:r w:rsidR="00C24CE8">
        <w:rPr>
          <w:rFonts w:cs="F1"/>
        </w:rPr>
        <w:t>zamówienia publicznego</w:t>
      </w:r>
      <w:r w:rsidRPr="00FF62EF">
        <w:rPr>
          <w:rFonts w:cs="F1"/>
        </w:rPr>
        <w:t>);</w:t>
      </w:r>
    </w:p>
    <w:p w:rsidR="00FF62EF" w:rsidRDefault="00FF62EF" w:rsidP="00FF6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F62EF">
        <w:rPr>
          <w:rFonts w:cs="F2"/>
          <w:b/>
          <w:bCs/>
        </w:rPr>
        <w:t xml:space="preserve">notatka służbowa w sprawie udzielenia zamówienia publicznego </w:t>
      </w:r>
      <w:r w:rsidRPr="00FF62EF">
        <w:rPr>
          <w:rFonts w:cs="F1"/>
        </w:rPr>
        <w:t>– pismo, w którym referat zamawiający uzasadnia celowość udzielenia zamówienia oraz wskazuje jego przewidywaną wartość;</w:t>
      </w:r>
    </w:p>
    <w:p w:rsidR="00FF62EF" w:rsidRPr="00FF62EF" w:rsidRDefault="00FF62EF" w:rsidP="00FF6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F62EF">
        <w:rPr>
          <w:rFonts w:cs="F2"/>
          <w:b/>
          <w:bCs/>
        </w:rPr>
        <w:t xml:space="preserve">zamówienia publiczne </w:t>
      </w:r>
      <w:r w:rsidRPr="00FF62EF">
        <w:rPr>
          <w:rFonts w:cs="F1"/>
        </w:rPr>
        <w:t>– umowy odpłatne zawierane między zamawiającym,</w:t>
      </w:r>
      <w:r>
        <w:rPr>
          <w:rFonts w:cs="F1"/>
        </w:rPr>
        <w:t xml:space="preserve"> </w:t>
      </w:r>
      <w:r w:rsidRPr="00FF62EF">
        <w:rPr>
          <w:rFonts w:cs="F1"/>
        </w:rPr>
        <w:t>a wykonawcą, których przedmiotem są usługi, dostawy i roboty budowlane.</w:t>
      </w: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</w:p>
    <w:p w:rsidR="00FF62EF" w:rsidRP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 w:rsidRPr="00FF62EF">
        <w:rPr>
          <w:rFonts w:cs="F2"/>
          <w:b/>
          <w:bCs/>
        </w:rPr>
        <w:t>§ 2</w:t>
      </w:r>
    </w:p>
    <w:p w:rsidR="00FF62EF" w:rsidRDefault="00FF62EF" w:rsidP="00FF62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F62EF">
        <w:rPr>
          <w:rFonts w:cs="F1"/>
        </w:rPr>
        <w:t xml:space="preserve">Niniejszy regulamin stosuje się do zamówień określonych w art. 4 pkt. 8 ustawy z dnia 29 stycznia 2004 r. Prawo zamówień publicznych (Dz. U. z 2013 r., poz. 907, z </w:t>
      </w:r>
      <w:proofErr w:type="spellStart"/>
      <w:r w:rsidRPr="00FF62EF">
        <w:rPr>
          <w:rFonts w:cs="F1"/>
        </w:rPr>
        <w:t>późn</w:t>
      </w:r>
      <w:proofErr w:type="spellEnd"/>
      <w:r w:rsidRPr="00FF62EF">
        <w:rPr>
          <w:rFonts w:cs="F1"/>
        </w:rPr>
        <w:t xml:space="preserve">. zm.), zwaną w dalszej części </w:t>
      </w:r>
      <w:proofErr w:type="spellStart"/>
      <w:r w:rsidRPr="00FF62EF">
        <w:rPr>
          <w:rFonts w:cs="F1"/>
        </w:rPr>
        <w:t>Pzp</w:t>
      </w:r>
      <w:proofErr w:type="spellEnd"/>
      <w:r w:rsidRPr="00FF62EF">
        <w:rPr>
          <w:rFonts w:cs="F1"/>
        </w:rPr>
        <w:t>.</w:t>
      </w:r>
    </w:p>
    <w:p w:rsidR="00FF62EF" w:rsidRDefault="00FF62EF" w:rsidP="00FF62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F62EF">
        <w:rPr>
          <w:rFonts w:cs="F1"/>
        </w:rPr>
        <w:t>Zamówienia, których wartość nie przekracza wyrażonej w złotych równowartości</w:t>
      </w:r>
      <w:r>
        <w:rPr>
          <w:rFonts w:cs="F1"/>
        </w:rPr>
        <w:t xml:space="preserve"> </w:t>
      </w:r>
      <w:r w:rsidR="00B86DFB">
        <w:rPr>
          <w:rFonts w:cs="F1"/>
        </w:rPr>
        <w:t xml:space="preserve">30 </w:t>
      </w:r>
      <w:r w:rsidRPr="00FF62EF">
        <w:rPr>
          <w:rFonts w:cs="F1"/>
        </w:rPr>
        <w:t>000 euro, dokonywane są na podstawie procedur określonych</w:t>
      </w:r>
      <w:r>
        <w:rPr>
          <w:rFonts w:cs="F1"/>
        </w:rPr>
        <w:t xml:space="preserve"> </w:t>
      </w:r>
      <w:r w:rsidRPr="00FF62EF">
        <w:rPr>
          <w:rFonts w:cs="F1"/>
        </w:rPr>
        <w:t>w niniejszym regulaminie.</w:t>
      </w:r>
    </w:p>
    <w:p w:rsidR="00FF62EF" w:rsidRDefault="00FF62EF" w:rsidP="00FF62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F62EF">
        <w:rPr>
          <w:rFonts w:cs="F1"/>
        </w:rPr>
        <w:t>W przypadku zamówień realizowanych w ramach projektów dofinansowanych</w:t>
      </w:r>
      <w:r>
        <w:rPr>
          <w:rFonts w:cs="F1"/>
        </w:rPr>
        <w:t xml:space="preserve"> </w:t>
      </w:r>
      <w:r w:rsidRPr="00FF62EF">
        <w:rPr>
          <w:rFonts w:cs="F1"/>
        </w:rPr>
        <w:t>z funduszy zewnętrznych, w szczególności z Unii Europejskiej, pierwszeństwo stosowania</w:t>
      </w:r>
      <w:r>
        <w:rPr>
          <w:rFonts w:cs="F1"/>
        </w:rPr>
        <w:t xml:space="preserve"> </w:t>
      </w:r>
      <w:r w:rsidRPr="00FF62EF">
        <w:rPr>
          <w:rFonts w:cs="F1"/>
        </w:rPr>
        <w:t>mają zapisy wytycznych instytucji zarządzającymi projektami.</w:t>
      </w:r>
    </w:p>
    <w:p w:rsidR="00C24CE8" w:rsidRDefault="00C24CE8" w:rsidP="00FF62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>
        <w:rPr>
          <w:rFonts w:cs="F1"/>
        </w:rPr>
        <w:t>Każdy z referatów wykonuje plan zamówień publicznych do końca października na następny rok kalendarzowy według wzoru stanowiącego załącznik nr 5 do regulaminu.</w:t>
      </w:r>
    </w:p>
    <w:p w:rsidR="00C24CE8" w:rsidRDefault="00C24CE8" w:rsidP="00DE2F8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</w:p>
    <w:p w:rsidR="00FF62EF" w:rsidRDefault="00FF62EF" w:rsidP="00FF62EF">
      <w:pPr>
        <w:autoSpaceDE w:val="0"/>
        <w:autoSpaceDN w:val="0"/>
        <w:adjustRightInd w:val="0"/>
        <w:spacing w:after="0" w:line="240" w:lineRule="auto"/>
        <w:jc w:val="center"/>
        <w:rPr>
          <w:rFonts w:ascii="F2" w:hAnsi="F2" w:cs="F2"/>
          <w:b/>
          <w:bCs/>
          <w:sz w:val="20"/>
          <w:szCs w:val="20"/>
        </w:rPr>
      </w:pPr>
      <w:r>
        <w:rPr>
          <w:rFonts w:ascii="F2" w:hAnsi="F2" w:cs="F2"/>
          <w:b/>
          <w:bCs/>
          <w:sz w:val="20"/>
          <w:szCs w:val="20"/>
        </w:rPr>
        <w:t>§ 3</w:t>
      </w:r>
    </w:p>
    <w:p w:rsidR="00DB2366" w:rsidRDefault="00FF62EF" w:rsidP="00DB23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DB2366">
        <w:rPr>
          <w:rFonts w:cs="F1"/>
        </w:rPr>
        <w:t>Przygotowanie i przeprowadzanie zamówień, o których mowa w § 2 należ</w:t>
      </w:r>
      <w:r w:rsidR="00DB2366" w:rsidRPr="00DB2366">
        <w:rPr>
          <w:rFonts w:cs="F1"/>
        </w:rPr>
        <w:t xml:space="preserve">y do </w:t>
      </w:r>
      <w:r w:rsidRPr="00DB2366">
        <w:rPr>
          <w:rFonts w:cs="F1"/>
        </w:rPr>
        <w:t xml:space="preserve">zadań </w:t>
      </w:r>
      <w:r w:rsidR="00DB2366">
        <w:rPr>
          <w:rFonts w:cs="F1"/>
        </w:rPr>
        <w:t>referatów</w:t>
      </w:r>
      <w:r w:rsidRPr="00DB2366">
        <w:rPr>
          <w:rFonts w:cs="F1"/>
        </w:rPr>
        <w:t xml:space="preserve"> zamawiających.</w:t>
      </w:r>
    </w:p>
    <w:p w:rsidR="00DB2366" w:rsidRDefault="00FF62EF" w:rsidP="00DB23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DB2366">
        <w:rPr>
          <w:rFonts w:cs="F1"/>
        </w:rPr>
        <w:t>Czynności związane z przygotowaniem i prowadzeniem zamówień wykonują</w:t>
      </w:r>
      <w:r w:rsidR="00DB2366" w:rsidRPr="00DB2366">
        <w:rPr>
          <w:rFonts w:cs="F1"/>
        </w:rPr>
        <w:t xml:space="preserve"> </w:t>
      </w:r>
      <w:r w:rsidRPr="00DB2366">
        <w:rPr>
          <w:rFonts w:cs="F1"/>
        </w:rPr>
        <w:t xml:space="preserve">pracownicy poszczególnych </w:t>
      </w:r>
      <w:r w:rsidR="007A6925">
        <w:rPr>
          <w:rFonts w:cs="F1"/>
        </w:rPr>
        <w:t>referatów</w:t>
      </w:r>
      <w:r w:rsidRPr="00DB2366">
        <w:rPr>
          <w:rFonts w:cs="F1"/>
        </w:rPr>
        <w:t xml:space="preserve"> zamawiających w sposób zapewniający</w:t>
      </w:r>
      <w:r w:rsidR="00DB2366" w:rsidRPr="00DB2366">
        <w:rPr>
          <w:rFonts w:cs="F1"/>
        </w:rPr>
        <w:t xml:space="preserve"> </w:t>
      </w:r>
      <w:r w:rsidRPr="00DB2366">
        <w:rPr>
          <w:rFonts w:cs="F1"/>
        </w:rPr>
        <w:t>bezstronność i obiektywizm. Powyższe czynności powinny być realizowane z należytą</w:t>
      </w:r>
      <w:r w:rsidR="00DB2366" w:rsidRPr="00DB2366">
        <w:rPr>
          <w:rFonts w:cs="F1"/>
        </w:rPr>
        <w:t xml:space="preserve"> </w:t>
      </w:r>
      <w:r w:rsidRPr="00DB2366">
        <w:rPr>
          <w:rFonts w:cs="F1"/>
        </w:rPr>
        <w:t>starannością oraz z zachowaniem zasad uczciwej konkurencji i równego traktowania</w:t>
      </w:r>
      <w:r w:rsidR="00DB2366">
        <w:rPr>
          <w:rFonts w:cs="F1"/>
        </w:rPr>
        <w:t xml:space="preserve"> </w:t>
      </w:r>
      <w:r w:rsidRPr="00DB2366">
        <w:rPr>
          <w:rFonts w:cs="F1"/>
        </w:rPr>
        <w:t>wykonawców.</w:t>
      </w:r>
    </w:p>
    <w:p w:rsidR="00DB2366" w:rsidRDefault="00DB2366" w:rsidP="00DB23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DB2366">
        <w:rPr>
          <w:rFonts w:cs="F1"/>
        </w:rPr>
        <w:t>Przy ustalaniu wartości zamówienia należy odpowiednio stosować przepisy art.</w:t>
      </w:r>
      <w:r>
        <w:rPr>
          <w:rFonts w:cs="F1"/>
        </w:rPr>
        <w:t xml:space="preserve"> </w:t>
      </w:r>
      <w:r w:rsidRPr="00DB2366">
        <w:rPr>
          <w:rFonts w:cs="F1"/>
        </w:rPr>
        <w:t xml:space="preserve">32, art. 33, art. 34 oraz art. 35 </w:t>
      </w:r>
      <w:proofErr w:type="spellStart"/>
      <w:r w:rsidRPr="00DB2366">
        <w:rPr>
          <w:rFonts w:cs="F1"/>
        </w:rPr>
        <w:t>Pzp</w:t>
      </w:r>
      <w:proofErr w:type="spellEnd"/>
      <w:r w:rsidRPr="00DB2366">
        <w:rPr>
          <w:rFonts w:cs="F1"/>
        </w:rPr>
        <w:t>.</w:t>
      </w:r>
    </w:p>
    <w:p w:rsidR="00DB2366" w:rsidRDefault="00DB2366" w:rsidP="00DB23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DB2366">
        <w:rPr>
          <w:rFonts w:cs="F1"/>
        </w:rPr>
        <w:t>Podstawę do określenia wartości szacunkowej zamówienia na dostawy i usługi stanowi rozeznanie cen rynkowych, pisemne lub telefoniczne, dokonane wśród wykonawców realizujących dostawy i usługi, stanowiące przedmiot zamówienia. Podstawą może być również rozeznanie cen na podstawie katalogów, cenników, folderów i stron</w:t>
      </w:r>
      <w:r>
        <w:rPr>
          <w:rFonts w:cs="F1"/>
        </w:rPr>
        <w:t xml:space="preserve"> </w:t>
      </w:r>
      <w:r w:rsidRPr="00DB2366">
        <w:rPr>
          <w:rFonts w:cs="F1"/>
        </w:rPr>
        <w:t>internetowych.</w:t>
      </w:r>
    </w:p>
    <w:p w:rsidR="00DB2366" w:rsidRDefault="00DB2366" w:rsidP="00DB23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DB2366">
        <w:rPr>
          <w:rFonts w:cs="F1"/>
        </w:rPr>
        <w:t>Średni kurs złotego w stosunku do euro, stanowiący podstawę przeliczenia</w:t>
      </w:r>
      <w:r>
        <w:rPr>
          <w:rFonts w:cs="F1"/>
        </w:rPr>
        <w:t xml:space="preserve"> </w:t>
      </w:r>
      <w:r w:rsidRPr="00DB2366">
        <w:rPr>
          <w:rFonts w:cs="F1"/>
        </w:rPr>
        <w:t>wartości określa się zgodnie z postanowieniem rozporządzenia Prezesa Rady Ministrów</w:t>
      </w:r>
      <w:r>
        <w:rPr>
          <w:rFonts w:cs="F1"/>
        </w:rPr>
        <w:t xml:space="preserve"> </w:t>
      </w:r>
      <w:r w:rsidRPr="00DB2366">
        <w:rPr>
          <w:rFonts w:cs="F1"/>
        </w:rPr>
        <w:t xml:space="preserve">wydanego na podstawie art. 35 ust. 3 </w:t>
      </w:r>
      <w:proofErr w:type="spellStart"/>
      <w:r w:rsidRPr="00DB2366">
        <w:rPr>
          <w:rFonts w:cs="F1"/>
        </w:rPr>
        <w:t>Pzp</w:t>
      </w:r>
      <w:proofErr w:type="spellEnd"/>
      <w:r w:rsidRPr="00DB2366">
        <w:rPr>
          <w:rFonts w:cs="F1"/>
        </w:rPr>
        <w:t>.</w:t>
      </w:r>
    </w:p>
    <w:p w:rsidR="004E46D1" w:rsidRDefault="004E46D1" w:rsidP="00DB23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>
        <w:rPr>
          <w:rFonts w:cs="F1"/>
        </w:rPr>
        <w:t>Zamawiający zastrzega sobie możliwość zamknięcia postępowania bez wyboru oferty.</w:t>
      </w:r>
    </w:p>
    <w:p w:rsidR="007A6925" w:rsidRDefault="007A6925" w:rsidP="007A6925">
      <w:p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</w:p>
    <w:p w:rsidR="007A6925" w:rsidRPr="007A6925" w:rsidRDefault="007A6925" w:rsidP="007A6925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 w:rsidRPr="007A6925">
        <w:rPr>
          <w:rFonts w:cs="F2"/>
          <w:b/>
          <w:bCs/>
        </w:rPr>
        <w:t>§ 4</w:t>
      </w:r>
    </w:p>
    <w:p w:rsidR="007A6925" w:rsidRDefault="007A6925" w:rsidP="007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7A6925">
        <w:rPr>
          <w:rFonts w:cs="F1"/>
        </w:rPr>
        <w:t>Procedury udzielania zamówień publicznych, o których mowa w § 2 regulaminu,</w:t>
      </w:r>
      <w:r>
        <w:rPr>
          <w:rFonts w:cs="F1"/>
        </w:rPr>
        <w:t xml:space="preserve"> </w:t>
      </w:r>
      <w:r w:rsidRPr="007A6925">
        <w:rPr>
          <w:rFonts w:cs="F1"/>
        </w:rPr>
        <w:t>są określone w układzie:</w:t>
      </w:r>
    </w:p>
    <w:p w:rsidR="007A6925" w:rsidRDefault="007A6925" w:rsidP="007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7A6925">
        <w:rPr>
          <w:rFonts w:cs="F1"/>
        </w:rPr>
        <w:t>zamówień o wartości nieprzekra</w:t>
      </w:r>
      <w:r w:rsidR="00C3476E">
        <w:rPr>
          <w:rFonts w:cs="F1"/>
        </w:rPr>
        <w:t xml:space="preserve">czającej równowartości kwoty 30 </w:t>
      </w:r>
      <w:r w:rsidRPr="007A6925">
        <w:rPr>
          <w:rFonts w:cs="F1"/>
        </w:rPr>
        <w:t>000 euro,</w:t>
      </w:r>
      <w:r>
        <w:rPr>
          <w:rFonts w:cs="F1"/>
        </w:rPr>
        <w:t xml:space="preserve"> a powyżej </w:t>
      </w:r>
      <w:r w:rsidR="00C3476E">
        <w:rPr>
          <w:rFonts w:cs="F1"/>
        </w:rPr>
        <w:t>wartości 60 </w:t>
      </w:r>
      <w:r w:rsidRPr="007A6925">
        <w:rPr>
          <w:rFonts w:cs="F1"/>
        </w:rPr>
        <w:t>000</w:t>
      </w:r>
      <w:r w:rsidR="00C3476E">
        <w:rPr>
          <w:rFonts w:cs="F1"/>
        </w:rPr>
        <w:t>,-</w:t>
      </w:r>
      <w:r w:rsidRPr="007A6925">
        <w:rPr>
          <w:rFonts w:cs="F1"/>
        </w:rPr>
        <w:t xml:space="preserve"> zł netto na usługi, dostawy i roboty budowlane;</w:t>
      </w:r>
    </w:p>
    <w:p w:rsidR="007A6925" w:rsidRPr="00C3476E" w:rsidRDefault="007A6925" w:rsidP="007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C3476E">
        <w:rPr>
          <w:rFonts w:cs="F1"/>
        </w:rPr>
        <w:t>zamówień o wartości nieprzekraczającej kwoty 60 000,- zł netto, z zastrzeżeniem  ust. 2</w:t>
      </w:r>
    </w:p>
    <w:p w:rsidR="007A6925" w:rsidRDefault="007A6925" w:rsidP="007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7A6925">
        <w:rPr>
          <w:rFonts w:cs="F1"/>
        </w:rPr>
        <w:t xml:space="preserve">Nie stosuje się procedury określonej niniejszym regulaminem w przypadku udzielania jednorazowych zamówień o wartości nieprzekraczającej kwoty </w:t>
      </w:r>
      <w:r w:rsidR="00122080">
        <w:rPr>
          <w:rFonts w:cs="F1"/>
        </w:rPr>
        <w:t>10</w:t>
      </w:r>
      <w:r w:rsidRPr="007A6925">
        <w:rPr>
          <w:rFonts w:cs="F1"/>
        </w:rPr>
        <w:t> 000,-</w:t>
      </w:r>
      <w:r>
        <w:rPr>
          <w:rFonts w:cs="F1"/>
        </w:rPr>
        <w:t xml:space="preserve"> zł netto</w:t>
      </w:r>
      <w:r w:rsidR="00122080">
        <w:rPr>
          <w:rFonts w:cs="F1"/>
        </w:rPr>
        <w:t>.</w:t>
      </w:r>
    </w:p>
    <w:p w:rsidR="007A6925" w:rsidRPr="007A6925" w:rsidRDefault="007A6925" w:rsidP="007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7A6925">
        <w:rPr>
          <w:rFonts w:cs="F1"/>
        </w:rPr>
        <w:lastRenderedPageBreak/>
        <w:t xml:space="preserve">Wyłączenie, o którym mowa w ust. 2 nie dotyczy </w:t>
      </w:r>
      <w:bookmarkStart w:id="0" w:name="_GoBack"/>
      <w:bookmarkEnd w:id="0"/>
      <w:r w:rsidRPr="007A6925">
        <w:rPr>
          <w:rFonts w:cs="F1"/>
        </w:rPr>
        <w:t xml:space="preserve">sytuacji, gdy zamówienie jest częścią innego zamówienia tego samego rodzaju realizowanego przez inne </w:t>
      </w:r>
      <w:r>
        <w:rPr>
          <w:rFonts w:cs="F1"/>
        </w:rPr>
        <w:t>referaty</w:t>
      </w:r>
      <w:r w:rsidRPr="007A6925">
        <w:rPr>
          <w:rFonts w:cs="F1"/>
        </w:rPr>
        <w:t xml:space="preserve"> zamawiające lub gdy obowiązek stosowania procedur określonych niniejszym regulaminem wynika z innych przepisów.</w:t>
      </w:r>
    </w:p>
    <w:p w:rsidR="007A6925" w:rsidRDefault="007A6925" w:rsidP="007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7A6925">
        <w:rPr>
          <w:rFonts w:cs="F1"/>
        </w:rPr>
        <w:t>Zamówień, o których mowa w ust. 2 należy udzielać z należytą starannością</w:t>
      </w:r>
      <w:r>
        <w:rPr>
          <w:rFonts w:cs="F1"/>
        </w:rPr>
        <w:t xml:space="preserve"> </w:t>
      </w:r>
      <w:r w:rsidRPr="007A6925">
        <w:rPr>
          <w:rFonts w:cs="F1"/>
        </w:rPr>
        <w:t>zgodnie z zasadami przejrzystości, celowości i oszczędności oraz dokumentować je</w:t>
      </w:r>
      <w:r>
        <w:rPr>
          <w:rFonts w:cs="F1"/>
        </w:rPr>
        <w:t xml:space="preserve"> </w:t>
      </w:r>
      <w:r w:rsidRPr="007A6925">
        <w:rPr>
          <w:rFonts w:cs="F1"/>
        </w:rPr>
        <w:t>w postaci rachunków lub faktur odpowiednio opisanych.</w:t>
      </w:r>
    </w:p>
    <w:p w:rsidR="007A6925" w:rsidRDefault="007A6925" w:rsidP="007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7A6925">
        <w:rPr>
          <w:rFonts w:cs="F1"/>
        </w:rPr>
        <w:t>Wydatki, o których mowa w ust. 1 i 2, dokonywane są w sposób celowy</w:t>
      </w:r>
      <w:r>
        <w:rPr>
          <w:rFonts w:cs="F1"/>
        </w:rPr>
        <w:t xml:space="preserve"> </w:t>
      </w:r>
      <w:r w:rsidRPr="007A6925">
        <w:rPr>
          <w:rFonts w:cs="F1"/>
        </w:rPr>
        <w:t>i oszczędny z zachowaniem zasad uzyskiwania najlepszych efektów z poniesionych</w:t>
      </w:r>
      <w:r>
        <w:rPr>
          <w:rFonts w:cs="F1"/>
        </w:rPr>
        <w:t xml:space="preserve"> </w:t>
      </w:r>
      <w:r w:rsidRPr="007A6925">
        <w:rPr>
          <w:rFonts w:cs="F1"/>
        </w:rPr>
        <w:t>nakładów, w sposób umożliwiający terminową realizację zadań, w wysokości i terminach</w:t>
      </w:r>
      <w:r>
        <w:rPr>
          <w:rFonts w:cs="F1"/>
        </w:rPr>
        <w:t xml:space="preserve"> </w:t>
      </w:r>
      <w:r w:rsidRPr="007A6925">
        <w:rPr>
          <w:rFonts w:cs="F1"/>
        </w:rPr>
        <w:t>wynikających z wcześniej zaciągniętych zobowiązań.</w:t>
      </w:r>
    </w:p>
    <w:p w:rsidR="007A6925" w:rsidRDefault="007A6925" w:rsidP="007A6925">
      <w:p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</w:p>
    <w:p w:rsidR="007A6925" w:rsidRPr="00483BE7" w:rsidRDefault="007A6925" w:rsidP="00483BE7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 w:rsidRPr="00483BE7">
        <w:rPr>
          <w:rFonts w:cs="F2"/>
          <w:b/>
          <w:bCs/>
        </w:rPr>
        <w:t>§ 5</w:t>
      </w:r>
    </w:p>
    <w:p w:rsidR="00483BE7" w:rsidRDefault="007A6925" w:rsidP="00483B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483BE7">
        <w:rPr>
          <w:rFonts w:cs="F1"/>
        </w:rPr>
        <w:t>Przy udzielaniu zamówień o wartości szacunkowej nieprzekraczającej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równowartości kwoty 30.</w:t>
      </w:r>
      <w:r w:rsidR="00483BE7">
        <w:rPr>
          <w:rFonts w:cs="F1"/>
        </w:rPr>
        <w:t>000 euro, a powyżej wartości 60 </w:t>
      </w:r>
      <w:r w:rsidRPr="00483BE7">
        <w:rPr>
          <w:rFonts w:cs="F1"/>
        </w:rPr>
        <w:t>000</w:t>
      </w:r>
      <w:r w:rsidR="00483BE7">
        <w:rPr>
          <w:rFonts w:cs="F1"/>
        </w:rPr>
        <w:t>,-</w:t>
      </w:r>
      <w:r w:rsidRPr="00483BE7">
        <w:rPr>
          <w:rFonts w:cs="F1"/>
        </w:rPr>
        <w:t xml:space="preserve"> zł netto na usługi, dostawy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i roboty budowlane, należy dokonać analizy rynku poprzez zaproszenie do składania ofert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skierowane do co najmniej 5 wykonawców. Zaproszenie do składania ofert publikuje się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ponadto w dniu skierowania zaproszeń do wykonawców na stronie internetowej Biuletynu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 xml:space="preserve">Informacji Publicznej Miasta </w:t>
      </w:r>
      <w:r w:rsidR="00483BE7">
        <w:rPr>
          <w:rFonts w:cs="F1"/>
        </w:rPr>
        <w:t>Poręba</w:t>
      </w:r>
      <w:r w:rsidRPr="00483BE7">
        <w:rPr>
          <w:rFonts w:cs="F1"/>
        </w:rPr>
        <w:t>.</w:t>
      </w:r>
    </w:p>
    <w:p w:rsidR="00483BE7" w:rsidRDefault="007A6925" w:rsidP="00483B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483BE7">
        <w:rPr>
          <w:rFonts w:cs="F1"/>
        </w:rPr>
        <w:t>Zaproszenie do składania ofert odbywa się w drodze zapytania ofertowego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skierowanego do wykonawców w formie pisemnej, faxem lub drogą elektroniczną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na formularzu stanowiącym załącznik nr 2 do niniejszego regulaminu, z jednoczesnym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wyznaczeniem co najmniej 5 dniowego terminu na złożenie ofert, pod rygorem</w:t>
      </w:r>
      <w:r w:rsidR="00483BE7">
        <w:rPr>
          <w:rFonts w:cs="F1"/>
        </w:rPr>
        <w:t xml:space="preserve"> </w:t>
      </w:r>
      <w:r w:rsidRPr="00483BE7">
        <w:rPr>
          <w:rFonts w:cs="F1"/>
        </w:rPr>
        <w:t>nieważności.</w:t>
      </w:r>
    </w:p>
    <w:p w:rsidR="007A6925" w:rsidRPr="00483BE7" w:rsidRDefault="007A6925" w:rsidP="00483B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483BE7">
        <w:rPr>
          <w:rFonts w:cs="F1"/>
        </w:rPr>
        <w:t>Zapytanie ofertowe powinno zawierać co najmniej:</w:t>
      </w:r>
    </w:p>
    <w:p w:rsidR="00483BE7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483BE7">
        <w:rPr>
          <w:rFonts w:cs="F1"/>
        </w:rPr>
        <w:t>nazwę, nr telefonu i adres komórki zamawiającego;</w:t>
      </w:r>
    </w:p>
    <w:p w:rsidR="00483BE7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483BE7">
        <w:rPr>
          <w:rFonts w:cs="F1"/>
        </w:rPr>
        <w:t>opis przedmiotu zamówienia;</w:t>
      </w:r>
    </w:p>
    <w:p w:rsidR="00483BE7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483BE7">
        <w:rPr>
          <w:rFonts w:cs="F1"/>
        </w:rPr>
        <w:t>termin składania ofert;</w:t>
      </w:r>
    </w:p>
    <w:p w:rsidR="00483BE7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483BE7">
        <w:rPr>
          <w:rFonts w:cs="F1"/>
        </w:rPr>
        <w:t>oznaczenie terminu wykonania zamówienia;</w:t>
      </w:r>
    </w:p>
    <w:p w:rsidR="00483BE7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483BE7">
        <w:rPr>
          <w:rFonts w:cs="F1"/>
        </w:rPr>
        <w:t>opis przygotowania oferty;</w:t>
      </w:r>
    </w:p>
    <w:p w:rsidR="00483BE7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483BE7">
        <w:rPr>
          <w:rFonts w:cs="F1"/>
        </w:rPr>
        <w:t>opis kryteriów oceny ofert;</w:t>
      </w:r>
    </w:p>
    <w:p w:rsidR="00483BE7" w:rsidRPr="003C7BB1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3C7BB1">
        <w:rPr>
          <w:rFonts w:cs="F1"/>
        </w:rPr>
        <w:t>projekt umowy</w:t>
      </w:r>
      <w:r w:rsidR="00A702B6">
        <w:rPr>
          <w:rFonts w:cs="F1"/>
        </w:rPr>
        <w:t xml:space="preserve"> lub warunki umowne</w:t>
      </w:r>
      <w:r w:rsidRPr="003C7BB1">
        <w:rPr>
          <w:rFonts w:cs="F1"/>
        </w:rPr>
        <w:t>;</w:t>
      </w:r>
    </w:p>
    <w:p w:rsidR="00483BE7" w:rsidRPr="003C7BB1" w:rsidRDefault="007A6925" w:rsidP="0048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F1"/>
        </w:rPr>
      </w:pPr>
      <w:r w:rsidRPr="003C7BB1">
        <w:rPr>
          <w:rFonts w:cs="F1"/>
        </w:rPr>
        <w:t xml:space="preserve">inne </w:t>
      </w:r>
      <w:r w:rsidR="00483BE7" w:rsidRPr="003C7BB1">
        <w:rPr>
          <w:rFonts w:cs="F1"/>
        </w:rPr>
        <w:t xml:space="preserve">niezbędne </w:t>
      </w:r>
      <w:r w:rsidRPr="003C7BB1">
        <w:rPr>
          <w:rFonts w:cs="F1"/>
        </w:rPr>
        <w:t>dokumenty lub informacje.</w:t>
      </w:r>
    </w:p>
    <w:p w:rsidR="00483BE7" w:rsidRPr="003C7BB1" w:rsidRDefault="00483BE7" w:rsidP="00483B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Oferty składa się w formie pisemnej, faxem lub drogą elektroniczną, na formularzu stanowiącym załącznik nr 3 do niniejszego regulaminu.</w:t>
      </w:r>
    </w:p>
    <w:p w:rsidR="00483BE7" w:rsidRPr="003C7BB1" w:rsidRDefault="00483BE7" w:rsidP="00483B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Wybiera się najkorzystniejszą ofertę, która przedstawiać będzie najkorzystniejszy bilans ceny i innych kryteriów odnoszących się do przedmiotu zamówienia (w szczególności kosztów eksploatacji, parametrów technicznych, funkcjonalności, terminu wykonania/dostawy i innych), albo ofertę z najniższą ceną. Przy stosowaniu dodatkowych kryteriów oceny, niezbędne jest uzasadnienie wyboru danego wykonawcy/dostawcy.</w:t>
      </w:r>
    </w:p>
    <w:p w:rsidR="00041A89" w:rsidRPr="003C7BB1" w:rsidRDefault="00483BE7" w:rsidP="00041A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Zamawiający może prowadzić z wybranym wykonawcą negocjacje w celu uzyskania najkorzystniejszych warunków realizacji zamówienia.</w:t>
      </w:r>
    </w:p>
    <w:p w:rsidR="00041A89" w:rsidRPr="003C7BB1" w:rsidRDefault="00041A89" w:rsidP="00041A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Wyboru wykonawcy zamówienia dokonują kierownicy referatów zamawiających.</w:t>
      </w:r>
    </w:p>
    <w:p w:rsidR="00041A89" w:rsidRPr="003C7BB1" w:rsidRDefault="00041A89" w:rsidP="00041A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Po przeprowadzeniu procedury wyboru oferty następuje zawarcie umowy, którą przed przedłożeniem do podpisu Burmistrzowi Miasta Poręba przedkłada się do uprzedniej akceptacji osób w kolejności wymienionej:</w:t>
      </w:r>
    </w:p>
    <w:p w:rsidR="00041A89" w:rsidRPr="003C7BB1" w:rsidRDefault="00041A89" w:rsidP="00041A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kierownik referatu zamawiającego – pod względem formalnym, merytorycznym oraz zgodności z planem rzeczowo-finansowym;</w:t>
      </w:r>
    </w:p>
    <w:p w:rsidR="00041A89" w:rsidRPr="003C7BB1" w:rsidRDefault="00041A89" w:rsidP="00041A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radca prawny – pod względem formalno-prawnym;</w:t>
      </w:r>
    </w:p>
    <w:p w:rsidR="00041A89" w:rsidRPr="003C7BB1" w:rsidRDefault="00041A89" w:rsidP="00041A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Skarbnik Miasta Poręba – pod względem finansowym w zakresie potwierdzenia zabezpieczenia środków w planie finansowym Urzędu Miasta Poręba.</w:t>
      </w:r>
    </w:p>
    <w:p w:rsidR="00041A89" w:rsidRPr="003C7BB1" w:rsidRDefault="00041A89" w:rsidP="00041A8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</w:p>
    <w:p w:rsidR="00307AEC" w:rsidRDefault="00307AEC" w:rsidP="00041A89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</w:p>
    <w:p w:rsidR="00041A89" w:rsidRPr="003C7BB1" w:rsidRDefault="00041A89" w:rsidP="00041A89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 w:rsidRPr="003C7BB1">
        <w:rPr>
          <w:rFonts w:cs="F2"/>
          <w:b/>
          <w:bCs/>
        </w:rPr>
        <w:lastRenderedPageBreak/>
        <w:t>§ 6</w:t>
      </w:r>
    </w:p>
    <w:p w:rsidR="00041A89" w:rsidRPr="003C7BB1" w:rsidRDefault="00041A89" w:rsidP="00041A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Zamówienia publiczne o wartości nieprzekraczającej kwoty 60 000,- zł netto udzielane są po dokonaniu analizy rynku poprzez zaproszenie do składania ofert skierowane do co najmniej 3 wykonawców. Ponadto w celu zwiększenia konkurencyjności możliwe jest zamieszczenie zaproszenia do składania ofert na stronie internetowej Biuletynu Informacji Publicznej Miasta Poręba.</w:t>
      </w:r>
    </w:p>
    <w:p w:rsidR="003C7BB1" w:rsidRPr="003C7BB1" w:rsidRDefault="00041A89" w:rsidP="003C7B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Zamówienia publiczne o warto</w:t>
      </w:r>
      <w:r w:rsidR="003C7BB1" w:rsidRPr="003C7BB1">
        <w:rPr>
          <w:rFonts w:cs="F1"/>
        </w:rPr>
        <w:t>ści nieprzekraczającej kwoty 60 </w:t>
      </w:r>
      <w:r w:rsidRPr="003C7BB1">
        <w:rPr>
          <w:rFonts w:cs="F1"/>
        </w:rPr>
        <w:t>000</w:t>
      </w:r>
      <w:r w:rsidR="003C7BB1" w:rsidRPr="003C7BB1">
        <w:rPr>
          <w:rFonts w:cs="F1"/>
        </w:rPr>
        <w:t>,-</w:t>
      </w:r>
      <w:r w:rsidRPr="003C7BB1">
        <w:rPr>
          <w:rFonts w:cs="F1"/>
        </w:rPr>
        <w:t xml:space="preserve"> zł netto, przedmiotem których są roboty budowlane udzielane są po przeprowadzeniu procedury określonej w § 5 ust. 1-8.</w:t>
      </w:r>
    </w:p>
    <w:p w:rsidR="003C7BB1" w:rsidRPr="003C7BB1" w:rsidRDefault="003C7BB1" w:rsidP="003C7B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Zaproszenie do składania ofert odbywa się w drodze zapytania ofertowego skierowanego do wykonawców w formie pisemnej, faxem, drogą elektroniczną, telefonicznie lub ustnie, z jednoczesnym wyznaczeniem odpowiedniego terminu na złożenie ofert, pod rygorem nieważności, z zastrzeżeniem, że w przypadku złożenia zapytania ofertowego w formie telefonicznej lub ustnej należy sporządzić notatkę z przeprowadzonej rozmowy na formularzu stanowiącym załącznik nr 1 do niniejszego regulaminu.</w:t>
      </w:r>
    </w:p>
    <w:p w:rsidR="003C7BB1" w:rsidRPr="003C7BB1" w:rsidRDefault="003C7BB1" w:rsidP="003C7B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Zapytanie ofertowe powinno zawierać co najmniej:</w:t>
      </w:r>
    </w:p>
    <w:p w:rsidR="003C7BB1" w:rsidRPr="003C7BB1" w:rsidRDefault="003C7BB1" w:rsidP="003C7B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nazwę, nr telefonu i adres komórki zamawiającego;</w:t>
      </w:r>
    </w:p>
    <w:p w:rsidR="003C7BB1" w:rsidRPr="003C7BB1" w:rsidRDefault="003C7BB1" w:rsidP="003C7B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opis przedmiotu zamówienia;</w:t>
      </w:r>
    </w:p>
    <w:p w:rsidR="003C7BB1" w:rsidRPr="003C7BB1" w:rsidRDefault="003C7BB1" w:rsidP="003C7B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termin składania ofert;</w:t>
      </w:r>
    </w:p>
    <w:p w:rsidR="003C7BB1" w:rsidRPr="003C7BB1" w:rsidRDefault="003C7BB1" w:rsidP="003C7B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oznaczenie terminu wykonania zamówienia;</w:t>
      </w:r>
    </w:p>
    <w:p w:rsidR="003C7BB1" w:rsidRPr="003C7BB1" w:rsidRDefault="003C7BB1" w:rsidP="003C7B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opis przygotowania oferty;</w:t>
      </w:r>
    </w:p>
    <w:p w:rsidR="003C7BB1" w:rsidRPr="003C7BB1" w:rsidRDefault="003C7BB1" w:rsidP="003C7B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opis kryteriów oceny ofert;</w:t>
      </w:r>
    </w:p>
    <w:p w:rsidR="003C7BB1" w:rsidRPr="003C7BB1" w:rsidRDefault="003C7BB1" w:rsidP="003C7B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 xml:space="preserve">inne </w:t>
      </w:r>
      <w:r w:rsidR="00A702B6">
        <w:rPr>
          <w:rFonts w:cs="F1"/>
        </w:rPr>
        <w:t xml:space="preserve">niezbędne </w:t>
      </w:r>
      <w:r w:rsidRPr="003C7BB1">
        <w:rPr>
          <w:rFonts w:cs="F1"/>
        </w:rPr>
        <w:t>dokumenty lub informacje.</w:t>
      </w:r>
    </w:p>
    <w:p w:rsidR="003C7BB1" w:rsidRPr="003C7BB1" w:rsidRDefault="003C7BB1" w:rsidP="003C7B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cs="F1"/>
        </w:rPr>
      </w:pPr>
      <w:r w:rsidRPr="003C7BB1">
        <w:rPr>
          <w:rFonts w:cs="F1"/>
        </w:rPr>
        <w:t>Przepisy § 5 ust. 4-7 stosuje się odpowiednio.</w:t>
      </w:r>
    </w:p>
    <w:p w:rsidR="003C7BB1" w:rsidRPr="003C7BB1" w:rsidRDefault="003C7BB1" w:rsidP="00435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 xml:space="preserve">Po przeprowadzeniu procedury wyboru oferty następuje udzielenie zamówienia, na podstawie formularza stanowiącego załącznik nr 4 do niniejszego regulaminu, który przed przedłożeniem do podpisu </w:t>
      </w:r>
      <w:r w:rsidR="00435E1B">
        <w:rPr>
          <w:rFonts w:cs="F1"/>
        </w:rPr>
        <w:t xml:space="preserve">Burmistrzowi Miasta Poręba </w:t>
      </w:r>
      <w:r w:rsidRPr="003C7BB1">
        <w:rPr>
          <w:rFonts w:cs="F1"/>
        </w:rPr>
        <w:t>przedkłada się do uprzedniej akceptacji osób w kolejności wymienionej:</w:t>
      </w:r>
    </w:p>
    <w:p w:rsidR="003C7BB1" w:rsidRPr="003C7BB1" w:rsidRDefault="003C7BB1" w:rsidP="003C7B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F1"/>
        </w:rPr>
      </w:pPr>
      <w:r w:rsidRPr="003C7BB1">
        <w:rPr>
          <w:rFonts w:cs="F1"/>
        </w:rPr>
        <w:t>kierownik referatu zamawiającego – pod względem formalnym, merytorycznym oraz zgodności z planem rzeczowo-finansowym;</w:t>
      </w:r>
    </w:p>
    <w:p w:rsidR="003C7BB1" w:rsidRPr="003C7BB1" w:rsidRDefault="003C7BB1" w:rsidP="003C7B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F1"/>
        </w:rPr>
      </w:pPr>
      <w:r w:rsidRPr="003C7BB1">
        <w:rPr>
          <w:rFonts w:cs="F1"/>
        </w:rPr>
        <w:t>radca prawny – pod względem formalno-prawnym;</w:t>
      </w:r>
    </w:p>
    <w:p w:rsidR="003C7BB1" w:rsidRPr="003C7BB1" w:rsidRDefault="003C7BB1" w:rsidP="003C7B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F1"/>
        </w:rPr>
      </w:pPr>
      <w:r w:rsidRPr="003C7BB1">
        <w:rPr>
          <w:rFonts w:cs="F1"/>
        </w:rPr>
        <w:t>Skarbnik Miasta Poręba – pod względem finansowym w zakresie potwierdzenia zabezpieczenia środków w planie finansowym Urzędu Miasta Poręba.</w:t>
      </w:r>
    </w:p>
    <w:p w:rsidR="003C7BB1" w:rsidRPr="003C7BB1" w:rsidRDefault="003C7BB1" w:rsidP="003C7BB1">
      <w:p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</w:p>
    <w:p w:rsidR="003C7BB1" w:rsidRPr="003C7BB1" w:rsidRDefault="003C7BB1" w:rsidP="003C7BB1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 w:rsidRPr="003C7BB1">
        <w:rPr>
          <w:rFonts w:cs="F2"/>
          <w:b/>
          <w:bCs/>
        </w:rPr>
        <w:t>§ 7</w:t>
      </w:r>
    </w:p>
    <w:p w:rsidR="003C7BB1" w:rsidRPr="003C7BB1" w:rsidRDefault="003C7BB1" w:rsidP="00E20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3C7BB1">
        <w:rPr>
          <w:rFonts w:cs="F1"/>
        </w:rPr>
        <w:t>Postanowienia niniejszego regulaminu nie mają zastosowania do: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3C7BB1">
        <w:rPr>
          <w:rFonts w:cs="F1"/>
        </w:rPr>
        <w:t>zamówień, które mogą być zrealizowane tylko przez jednego wykonawcę,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z przyczyn technicznych o obiektywnym charakterze, albo z przyczyn związanych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z ochroną praw wyłącznych, wynikających z odrębnych przepisów, albo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w przypadku udzielania zamówienia w zakresie działalności twórczej lub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artystycznej;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t>zamówień dodatkowych udzielanych dotychczasowemu wykonawcy, o których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 xml:space="preserve">mowa w art. 67 ust. 1 pkt. 5 </w:t>
      </w:r>
      <w:proofErr w:type="spellStart"/>
      <w:r w:rsidRPr="00E2018C">
        <w:rPr>
          <w:rFonts w:cs="F1"/>
        </w:rPr>
        <w:t>Pzp</w:t>
      </w:r>
      <w:proofErr w:type="spellEnd"/>
      <w:r w:rsidRPr="00E2018C">
        <w:rPr>
          <w:rFonts w:cs="F1"/>
        </w:rPr>
        <w:t>;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t>zamówień uzupełniających udzielanych dotychczasowemu wykonawcy,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 xml:space="preserve">o których mowa w art. 67 ust. 1 pkt. 6 i pkt. 7 </w:t>
      </w:r>
      <w:proofErr w:type="spellStart"/>
      <w:r w:rsidRPr="00E2018C">
        <w:rPr>
          <w:rFonts w:cs="F1"/>
        </w:rPr>
        <w:t>Pzp</w:t>
      </w:r>
      <w:proofErr w:type="spellEnd"/>
      <w:r w:rsidRPr="00E2018C">
        <w:rPr>
          <w:rFonts w:cs="F1"/>
        </w:rPr>
        <w:t>;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t>zamówień, których ze względu na wiążące zamawiającego zapisy odrębnych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umów można udzielić tylko konkretnemu wykonawcy;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t>zamówień, których udzielenie jest konieczne ze względu na zagrożenie życia,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zdrowia i mienia lub awarii, która wymaga natychmiastowego usunięcia;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t>zamówień mających za przedmiot dostawę wody za pomocą sieci wodociągowej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lub odprowadzania ścieków do sieci kanalizacyjnej, dostawę gazu z sieci gazowej,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dostawę ciepła z sieci ciepłowniczej, zastrzeżonych usług pocztowych oraz usług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przesyłowych energii elektrycznej, ciepła lub paliw gazowych;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lastRenderedPageBreak/>
        <w:t>zamówień, których przedmiotem są usługi prawnicze polegające na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wykonywaniu zastępstwa procesowego przed sądami, trybunałami lub innymi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organami orzekającymi lub na doradztwie prawnym w zakresie zastępstwa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procesowego;</w:t>
      </w:r>
    </w:p>
    <w:p w:rsidR="00E2018C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t>zamówień udzielanych na podstawie porozumień o wspólnej realizacji zadania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zawieranych z innymi jednostkami samorządu terytorialnego, a dokonywanych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 xml:space="preserve">przez te jednostki w imieniu </w:t>
      </w:r>
      <w:r w:rsidR="00435E1B">
        <w:rPr>
          <w:rFonts w:cs="F1"/>
        </w:rPr>
        <w:t>Gminy Poręba</w:t>
      </w:r>
      <w:r w:rsidRPr="00E2018C">
        <w:rPr>
          <w:rFonts w:cs="F1"/>
        </w:rPr>
        <w:t>;</w:t>
      </w:r>
    </w:p>
    <w:p w:rsidR="003C7BB1" w:rsidRDefault="003C7BB1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 w:rsidRPr="00E2018C">
        <w:rPr>
          <w:rFonts w:cs="F1"/>
        </w:rPr>
        <w:t xml:space="preserve">zamówień określonych w art. 4 </w:t>
      </w:r>
      <w:proofErr w:type="spellStart"/>
      <w:r w:rsidRPr="00E2018C">
        <w:rPr>
          <w:rFonts w:cs="F1"/>
        </w:rPr>
        <w:t>Pzp</w:t>
      </w:r>
      <w:proofErr w:type="spellEnd"/>
      <w:r w:rsidRPr="00E2018C">
        <w:rPr>
          <w:rFonts w:cs="F1"/>
        </w:rPr>
        <w:t xml:space="preserve">, z wyłączeniem art. 4 pkt. 8 </w:t>
      </w:r>
      <w:proofErr w:type="spellStart"/>
      <w:r w:rsidRPr="00E2018C">
        <w:rPr>
          <w:rFonts w:cs="F1"/>
        </w:rPr>
        <w:t>Pzp</w:t>
      </w:r>
      <w:proofErr w:type="spellEnd"/>
      <w:r w:rsidRPr="00E2018C">
        <w:rPr>
          <w:rFonts w:cs="F1"/>
        </w:rPr>
        <w:t>.</w:t>
      </w:r>
    </w:p>
    <w:p w:rsidR="00435E1B" w:rsidRPr="00E2018C" w:rsidRDefault="00435E1B" w:rsidP="00E201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1"/>
        </w:rPr>
      </w:pPr>
      <w:r>
        <w:rPr>
          <w:rFonts w:cs="F1"/>
        </w:rPr>
        <w:t>zamówień, udzielanych na podstawie zgody Burmistrza Miasta na uzasadniony wniosek kierownika referatu przeprowadzającego zamówienie o wyłączenie z zastosowania niniejszego regulaminu</w:t>
      </w:r>
    </w:p>
    <w:p w:rsidR="00E2018C" w:rsidRDefault="003C7BB1" w:rsidP="00E20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E2018C">
        <w:rPr>
          <w:rFonts w:cs="F1"/>
        </w:rPr>
        <w:t>Zamówienia, o których mowa w ust. 1 dokonywane są z należytą starannością</w:t>
      </w:r>
      <w:r w:rsidR="00E2018C" w:rsidRPr="00E2018C">
        <w:rPr>
          <w:rFonts w:cs="F1"/>
        </w:rPr>
        <w:t xml:space="preserve"> </w:t>
      </w:r>
      <w:r w:rsidRPr="00E2018C">
        <w:rPr>
          <w:rFonts w:cs="F1"/>
        </w:rPr>
        <w:t>i zostają udokumentowane w postaci rachunków lub faktur odpowiednio opisanych, na</w:t>
      </w:r>
      <w:r w:rsidR="00E2018C" w:rsidRPr="00E2018C">
        <w:rPr>
          <w:rFonts w:cs="F1"/>
        </w:rPr>
        <w:t xml:space="preserve"> </w:t>
      </w:r>
      <w:r w:rsidRPr="00E2018C">
        <w:rPr>
          <w:rFonts w:cs="F1"/>
        </w:rPr>
        <w:t>których dodatkowo należy sporządzić zwięzłe uzasadnienie dokonania wyboru.</w:t>
      </w:r>
    </w:p>
    <w:p w:rsidR="003C7BB1" w:rsidRPr="00E2018C" w:rsidRDefault="003C7BB1" w:rsidP="00E20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E2018C">
        <w:rPr>
          <w:rFonts w:cs="F1"/>
        </w:rPr>
        <w:t>Powyższe postanowienia regulaminu nie zwalniają zamawiającego z udzielania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zamówień w sposób celowy i oszczędny z zachowaniem zasady uzyskiwania najlepszych</w:t>
      </w:r>
      <w:r w:rsidR="00E2018C">
        <w:rPr>
          <w:rFonts w:cs="F1"/>
        </w:rPr>
        <w:t xml:space="preserve"> </w:t>
      </w:r>
      <w:r w:rsidRPr="00E2018C">
        <w:rPr>
          <w:rFonts w:cs="F1"/>
        </w:rPr>
        <w:t>efektów z danych nakładów.</w:t>
      </w:r>
    </w:p>
    <w:p w:rsidR="00B85ADB" w:rsidRDefault="00B85ADB" w:rsidP="003C7BB1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</w:rPr>
      </w:pPr>
    </w:p>
    <w:p w:rsidR="00B85ADB" w:rsidRDefault="00B85ADB" w:rsidP="00B85ADB">
      <w:pPr>
        <w:autoSpaceDE w:val="0"/>
        <w:autoSpaceDN w:val="0"/>
        <w:adjustRightInd w:val="0"/>
        <w:spacing w:after="0" w:line="240" w:lineRule="auto"/>
        <w:jc w:val="both"/>
        <w:rPr>
          <w:rFonts w:cs="F2"/>
          <w:b/>
          <w:bCs/>
        </w:rPr>
      </w:pPr>
    </w:p>
    <w:p w:rsidR="003C7BB1" w:rsidRPr="003C7BB1" w:rsidRDefault="00EC0320" w:rsidP="00B85ADB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>
        <w:rPr>
          <w:rFonts w:cs="F2"/>
          <w:b/>
          <w:bCs/>
        </w:rPr>
        <w:t>§ 8</w:t>
      </w:r>
    </w:p>
    <w:p w:rsidR="00B85ADB" w:rsidRPr="00F52859" w:rsidRDefault="00B85ADB" w:rsidP="00B85A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52859">
        <w:rPr>
          <w:rFonts w:cs="F1"/>
        </w:rPr>
        <w:t>Każdy referat zamawiający zobowiązany jest do prowadzenia rejestru zamówień, których wartość nie przekracza wyrażonej w złotych równowartości kwoty 30 000 euro, według w</w:t>
      </w:r>
      <w:r w:rsidR="00820F72" w:rsidRPr="00F52859">
        <w:rPr>
          <w:rFonts w:cs="F1"/>
        </w:rPr>
        <w:t>zoru stanowiącego załącznik nr 4</w:t>
      </w:r>
      <w:r w:rsidRPr="00F52859">
        <w:rPr>
          <w:rFonts w:cs="F1"/>
        </w:rPr>
        <w:t xml:space="preserve"> do niniejszego regulaminu.</w:t>
      </w:r>
    </w:p>
    <w:p w:rsidR="003C7BB1" w:rsidRPr="00F52859" w:rsidRDefault="00B85ADB" w:rsidP="00B85A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F1"/>
        </w:rPr>
      </w:pPr>
      <w:r w:rsidRPr="00F52859">
        <w:rPr>
          <w:rFonts w:cs="F1"/>
        </w:rPr>
        <w:t xml:space="preserve">Za prowadzenie rejestru, o którym mowa w ust. 1 odpowiada </w:t>
      </w:r>
      <w:r w:rsidR="007E6EAA" w:rsidRPr="00F52859">
        <w:rPr>
          <w:rFonts w:cs="F1"/>
        </w:rPr>
        <w:t>kierownik referatu</w:t>
      </w:r>
      <w:r w:rsidRPr="00F52859">
        <w:rPr>
          <w:rFonts w:cs="F1"/>
        </w:rPr>
        <w:t xml:space="preserve"> zamawiającego.</w:t>
      </w:r>
    </w:p>
    <w:p w:rsidR="00820F72" w:rsidRPr="00820F72" w:rsidRDefault="00820F72" w:rsidP="00820F72">
      <w:pPr>
        <w:autoSpaceDE w:val="0"/>
        <w:autoSpaceDN w:val="0"/>
        <w:adjustRightInd w:val="0"/>
        <w:spacing w:after="0" w:line="240" w:lineRule="auto"/>
        <w:jc w:val="both"/>
        <w:rPr>
          <w:rFonts w:ascii="F1" w:hAnsi="F1" w:cs="F1"/>
          <w:sz w:val="20"/>
          <w:szCs w:val="20"/>
        </w:rPr>
      </w:pPr>
    </w:p>
    <w:sectPr w:rsidR="00820F72" w:rsidRPr="0082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C3"/>
    <w:multiLevelType w:val="hybridMultilevel"/>
    <w:tmpl w:val="5EC2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980"/>
    <w:multiLevelType w:val="hybridMultilevel"/>
    <w:tmpl w:val="2D2EA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73B2C"/>
    <w:multiLevelType w:val="hybridMultilevel"/>
    <w:tmpl w:val="FB7A0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285B"/>
    <w:multiLevelType w:val="hybridMultilevel"/>
    <w:tmpl w:val="E3665F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122BE2"/>
    <w:multiLevelType w:val="hybridMultilevel"/>
    <w:tmpl w:val="970E6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44A5"/>
    <w:multiLevelType w:val="hybridMultilevel"/>
    <w:tmpl w:val="68168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F2510"/>
    <w:multiLevelType w:val="hybridMultilevel"/>
    <w:tmpl w:val="2926FB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9730E1"/>
    <w:multiLevelType w:val="hybridMultilevel"/>
    <w:tmpl w:val="B26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0F65"/>
    <w:multiLevelType w:val="hybridMultilevel"/>
    <w:tmpl w:val="A3ACA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D0BCB"/>
    <w:multiLevelType w:val="hybridMultilevel"/>
    <w:tmpl w:val="58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775C"/>
    <w:multiLevelType w:val="hybridMultilevel"/>
    <w:tmpl w:val="BF3269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C6AC8"/>
    <w:multiLevelType w:val="hybridMultilevel"/>
    <w:tmpl w:val="83D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1C05"/>
    <w:multiLevelType w:val="hybridMultilevel"/>
    <w:tmpl w:val="B26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7207"/>
    <w:multiLevelType w:val="hybridMultilevel"/>
    <w:tmpl w:val="AFE6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30E95"/>
    <w:multiLevelType w:val="hybridMultilevel"/>
    <w:tmpl w:val="5D1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C7A78"/>
    <w:multiLevelType w:val="hybridMultilevel"/>
    <w:tmpl w:val="FB7A0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C61C1"/>
    <w:multiLevelType w:val="hybridMultilevel"/>
    <w:tmpl w:val="7AA4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1F00"/>
    <w:multiLevelType w:val="hybridMultilevel"/>
    <w:tmpl w:val="B0B236A0"/>
    <w:lvl w:ilvl="0" w:tplc="4E88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62070"/>
    <w:multiLevelType w:val="hybridMultilevel"/>
    <w:tmpl w:val="FB7A0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A4D29"/>
    <w:multiLevelType w:val="hybridMultilevel"/>
    <w:tmpl w:val="50D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C0059"/>
    <w:multiLevelType w:val="hybridMultilevel"/>
    <w:tmpl w:val="3EAA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2"/>
  </w:num>
  <w:num w:numId="5">
    <w:abstractNumId w:val="20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0"/>
  </w:num>
  <w:num w:numId="19">
    <w:abstractNumId w:val="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F"/>
    <w:rsid w:val="00041A89"/>
    <w:rsid w:val="000E2D41"/>
    <w:rsid w:val="00122080"/>
    <w:rsid w:val="00146541"/>
    <w:rsid w:val="00307AEC"/>
    <w:rsid w:val="003C7BB1"/>
    <w:rsid w:val="00435E1B"/>
    <w:rsid w:val="00483BE7"/>
    <w:rsid w:val="004E46D1"/>
    <w:rsid w:val="005C3C12"/>
    <w:rsid w:val="005E46F9"/>
    <w:rsid w:val="007074AF"/>
    <w:rsid w:val="007A6925"/>
    <w:rsid w:val="007E5CE2"/>
    <w:rsid w:val="007E6EAA"/>
    <w:rsid w:val="00820F72"/>
    <w:rsid w:val="00A702B6"/>
    <w:rsid w:val="00B609B6"/>
    <w:rsid w:val="00B85ADB"/>
    <w:rsid w:val="00B86DFB"/>
    <w:rsid w:val="00C24CE8"/>
    <w:rsid w:val="00C3476E"/>
    <w:rsid w:val="00DB2366"/>
    <w:rsid w:val="00DE2F8F"/>
    <w:rsid w:val="00E2018C"/>
    <w:rsid w:val="00EC0320"/>
    <w:rsid w:val="00F52859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3</cp:revision>
  <dcterms:created xsi:type="dcterms:W3CDTF">2017-02-01T07:18:00Z</dcterms:created>
  <dcterms:modified xsi:type="dcterms:W3CDTF">2017-10-13T05:36:00Z</dcterms:modified>
</cp:coreProperties>
</file>