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ED37" w14:textId="1300B95E" w:rsidR="00282A0A" w:rsidRPr="00282A0A" w:rsidRDefault="00282A0A" w:rsidP="00282A0A">
      <w:pPr>
        <w:spacing w:after="0" w:line="240" w:lineRule="auto"/>
        <w:jc w:val="center"/>
        <w:outlineLvl w:val="1"/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</w:pPr>
      <w:r w:rsidRPr="00282A0A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>Opłata skarbowa</w:t>
      </w:r>
    </w:p>
    <w:p w14:paraId="68B3D39B" w14:textId="77777777" w:rsidR="00282A0A" w:rsidRDefault="00282A0A" w:rsidP="00282A0A">
      <w:pPr>
        <w:spacing w:after="0" w:line="371" w:lineRule="atLeast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14:paraId="0BDB42E1" w14:textId="1DD3FD94" w:rsidR="00282A0A" w:rsidRPr="00282A0A" w:rsidRDefault="00282A0A" w:rsidP="00282A0A">
      <w:pPr>
        <w:spacing w:after="0" w:line="371" w:lineRule="atLeast"/>
        <w:jc w:val="both"/>
        <w:outlineLvl w:val="2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Opłacie skarbowej podlega w sprawach indywidualnych z zakresu administracji publicznej:</w:t>
      </w:r>
    </w:p>
    <w:p w14:paraId="75A17ACA" w14:textId="77777777" w:rsidR="00282A0A" w:rsidRPr="00282A0A" w:rsidRDefault="00282A0A" w:rsidP="00282A0A">
      <w:pPr>
        <w:numPr>
          <w:ilvl w:val="0"/>
          <w:numId w:val="1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dokonanie czynności urzędowej na podstawie zgłoszenia lub na wniosek,</w:t>
      </w:r>
    </w:p>
    <w:p w14:paraId="4EF09B68" w14:textId="77777777" w:rsidR="00282A0A" w:rsidRPr="00282A0A" w:rsidRDefault="00282A0A" w:rsidP="00282A0A">
      <w:pPr>
        <w:numPr>
          <w:ilvl w:val="0"/>
          <w:numId w:val="1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wydanie zaświadczenia na wniosek,</w:t>
      </w:r>
    </w:p>
    <w:p w14:paraId="7F86C0B7" w14:textId="77777777" w:rsidR="00282A0A" w:rsidRPr="00282A0A" w:rsidRDefault="00282A0A" w:rsidP="00282A0A">
      <w:pPr>
        <w:numPr>
          <w:ilvl w:val="0"/>
          <w:numId w:val="1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wydanie zezwolenia (pozwolenia, koncesji).</w:t>
      </w:r>
    </w:p>
    <w:p w14:paraId="6F9C27CF" w14:textId="2AE08C86" w:rsidR="00282A0A" w:rsidRDefault="00282A0A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Opłacie skarbowej podlega również złożenie dokumentu stwierdzającego udzielenie pełnomocnictwa lub prokury albo jego odpisu, wpisu lub kopii w sprawach z zakresu administracji publicznej lub w postępowaniu sądowym.</w:t>
      </w:r>
    </w:p>
    <w:p w14:paraId="7259F1A0" w14:textId="686AB6CE" w:rsidR="006F4665" w:rsidRPr="00282A0A" w:rsidRDefault="006F4665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F4665">
        <w:rPr>
          <w:rFonts w:ascii="Arial" w:hAnsi="Arial" w:cs="Arial"/>
          <w:color w:val="000000"/>
          <w:sz w:val="23"/>
          <w:szCs w:val="23"/>
          <w:shd w:val="clear" w:color="auto" w:fill="FFFFFF"/>
        </w:rPr>
        <w:t>Brak opłat za wyjątkiem wniosków o zwrot opłaty skarbowej składanych przez pełnomocników Strony – 17,00 zł za złożenie w organie administracji publicznej dokumentu stwierdzającego udzielenie pełnomocnictwa lub prokury oraz od jego odpisu, wpisu lub kopii (za wyjątkiem zwolnień wynikających z ustawy o opłacie skarbowej m.in. małżonkowi, wstępnemu, zstępnemu lub rodzeństwu).</w:t>
      </w:r>
    </w:p>
    <w:p w14:paraId="54B02FCD" w14:textId="77777777" w:rsidR="00282A0A" w:rsidRPr="00282A0A" w:rsidRDefault="00282A0A" w:rsidP="00282A0A">
      <w:pPr>
        <w:spacing w:after="0" w:line="371" w:lineRule="atLeast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Obowiązek zapłaty opłaty skarbowej powstaje:</w:t>
      </w:r>
    </w:p>
    <w:p w14:paraId="0626B234" w14:textId="77777777" w:rsidR="00282A0A" w:rsidRPr="00282A0A" w:rsidRDefault="00282A0A" w:rsidP="00282A0A">
      <w:pPr>
        <w:numPr>
          <w:ilvl w:val="0"/>
          <w:numId w:val="2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 dokonania czynności urzędowej - z chwilą dokonania zgłoszenia lub złożenia wniosku o dokonanie czynności urzędowej,</w:t>
      </w:r>
    </w:p>
    <w:p w14:paraId="158F297E" w14:textId="39F1D1E3" w:rsidR="00282A0A" w:rsidRPr="00282A0A" w:rsidRDefault="00282A0A" w:rsidP="00282A0A">
      <w:pPr>
        <w:numPr>
          <w:ilvl w:val="0"/>
          <w:numId w:val="2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od wydania zaświadczenia - z chwilą złożenia wniosku o wydanie zaświadczenia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br/>
      </w: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(pozwolenia, koncesji),</w:t>
      </w:r>
    </w:p>
    <w:p w14:paraId="30378DE2" w14:textId="77777777" w:rsidR="00282A0A" w:rsidRPr="00282A0A" w:rsidRDefault="00282A0A" w:rsidP="00282A0A">
      <w:pPr>
        <w:numPr>
          <w:ilvl w:val="0"/>
          <w:numId w:val="2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 złożenia dokumentu stwierdzającego udzielenie pełnomocnictwa lub prokury oraz jego odpisu, wypisu lub kopii - z chwilą złożenia dokumentu w organie administracyjnym, sądzie lub podmiocie wykonującym zadania z ich dziedziny.</w:t>
      </w:r>
    </w:p>
    <w:p w14:paraId="5E4AD909" w14:textId="77777777" w:rsidR="00282A0A" w:rsidRPr="00282A0A" w:rsidRDefault="00282A0A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Opłatę skarbową wpłaca się z chwilą powstania obowiązku jej zapłaty.</w:t>
      </w:r>
    </w:p>
    <w:p w14:paraId="299DE7A9" w14:textId="77777777" w:rsidR="006F4665" w:rsidRDefault="006F4665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14:paraId="37679E2D" w14:textId="77777777" w:rsidR="006F4665" w:rsidRDefault="006F4665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</w:p>
    <w:p w14:paraId="237A6C6B" w14:textId="29CCF88A" w:rsidR="00282A0A" w:rsidRDefault="00282A0A" w:rsidP="00282A0A">
      <w:pPr>
        <w:spacing w:before="100" w:beforeAutospacing="1" w:after="100" w:afterAutospacing="1" w:line="39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lastRenderedPageBreak/>
        <w:t>Zapłaty opłaty skarbowej dokonuje się gotówką w kasie Urzędu Mi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asta</w:t>
      </w: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w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Porębie </w:t>
      </w: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lub bezgotówkowo na rachunek bankowy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w Śląskim Banku Spółdzielczym SILESIA w Katowicach</w:t>
      </w: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o numerze:</w:t>
      </w:r>
    </w:p>
    <w:p w14:paraId="6FD6C0B6" w14:textId="094B2942" w:rsidR="00282A0A" w:rsidRPr="00282A0A" w:rsidRDefault="00282A0A" w:rsidP="00282A0A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hAnsi="Arial" w:cs="Arial"/>
          <w:b/>
          <w:sz w:val="28"/>
          <w:szCs w:val="28"/>
          <w:u w:val="single"/>
        </w:rPr>
        <w:t>02 84370002 0130 0910 7056 0001</w:t>
      </w:r>
    </w:p>
    <w:p w14:paraId="23B128A9" w14:textId="38790F01" w:rsidR="00282A0A" w:rsidRDefault="00282A0A" w:rsidP="006F4665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282A0A">
        <w:rPr>
          <w:rStyle w:val="Pogrubienie"/>
          <w:rFonts w:ascii="Arial" w:hAnsi="Arial" w:cs="Arial"/>
          <w:color w:val="000000"/>
          <w:sz w:val="28"/>
          <w:szCs w:val="28"/>
          <w:u w:val="single"/>
        </w:rPr>
        <w:t>(KOD BIC/</w:t>
      </w:r>
      <w:r w:rsidRPr="00282A0A">
        <w:rPr>
          <w:rStyle w:val="Pogrubienie"/>
          <w:rFonts w:ascii="Arial" w:hAnsi="Arial" w:cs="Arial"/>
          <w:sz w:val="28"/>
          <w:szCs w:val="28"/>
          <w:u w:val="single"/>
        </w:rPr>
        <w:t>SWIFT SPTTPLP1XXX</w:t>
      </w:r>
      <w:r w:rsidRPr="00282A0A">
        <w:rPr>
          <w:rStyle w:val="Pogrubienie"/>
          <w:rFonts w:ascii="Arial" w:hAnsi="Arial" w:cs="Arial"/>
          <w:color w:val="000000"/>
          <w:sz w:val="28"/>
          <w:szCs w:val="28"/>
          <w:u w:val="single"/>
        </w:rPr>
        <w:t>)</w:t>
      </w:r>
    </w:p>
    <w:p w14:paraId="17415E9A" w14:textId="77777777" w:rsidR="006F4665" w:rsidRPr="006F4665" w:rsidRDefault="006F4665" w:rsidP="006F4665">
      <w:pPr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14:paraId="4B9B74BF" w14:textId="7BAC7FD6" w:rsidR="00282A0A" w:rsidRPr="00282A0A" w:rsidRDefault="00282A0A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Opłata skarbowa podlega zwrotowi:</w:t>
      </w:r>
    </w:p>
    <w:p w14:paraId="25DA9A6B" w14:textId="77777777" w:rsidR="00282A0A" w:rsidRPr="00282A0A" w:rsidRDefault="00282A0A" w:rsidP="00282A0A">
      <w:pPr>
        <w:numPr>
          <w:ilvl w:val="0"/>
          <w:numId w:val="4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 dokonanej czynności urzędowej - jeżeli mimo zapłacenia opłaty nie dokonano czynności urzędowej,</w:t>
      </w:r>
    </w:p>
    <w:p w14:paraId="4E62C08E" w14:textId="38981021" w:rsidR="00282A0A" w:rsidRPr="00282A0A" w:rsidRDefault="00282A0A" w:rsidP="00282A0A">
      <w:pPr>
        <w:numPr>
          <w:ilvl w:val="0"/>
          <w:numId w:val="4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od wydania zaświadczenia lub zezwolenia (pozwolenia, koncesji) - jeżeli mimo zapłacenia opłaty nie wydano zaświadczenia lub zezwolenia (pozwolenia, koncesji).</w:t>
      </w:r>
    </w:p>
    <w:p w14:paraId="3A1031CE" w14:textId="3BA95D2D" w:rsidR="00282A0A" w:rsidRDefault="00282A0A" w:rsidP="00282A0A">
      <w:p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Zwrot opłaty skarbowej następuje na wniosek.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 xml:space="preserve"> (link do pobrania)</w:t>
      </w:r>
    </w:p>
    <w:p w14:paraId="6B684C6E" w14:textId="614D7AB2" w:rsidR="008553D2" w:rsidRDefault="008553D2" w:rsidP="00282A0A">
      <w:pPr>
        <w:spacing w:before="100" w:beforeAutospacing="1" w:after="100" w:afterAutospacing="1" w:line="39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553D2">
        <w:rPr>
          <w:rFonts w:ascii="Arial" w:hAnsi="Arial" w:cs="Arial"/>
          <w:color w:val="000000"/>
          <w:sz w:val="23"/>
          <w:szCs w:val="23"/>
          <w:shd w:val="clear" w:color="auto" w:fill="FFFFFF"/>
        </w:rPr>
        <w:t>W przypadku nadpłacenia lub dokonania nienależnej zapłaty opłaty skarbowej można ubiegać się o stwierdzenie jej nadpłaty.</w:t>
      </w:r>
    </w:p>
    <w:p w14:paraId="7468F7BF" w14:textId="53FEC080" w:rsidR="008553D2" w:rsidRDefault="008553D2" w:rsidP="00282A0A">
      <w:pPr>
        <w:spacing w:before="100" w:beforeAutospacing="1" w:after="100" w:afterAutospacing="1" w:line="39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Pełny wykaz przedmiotów opłaty skarbowej, stawek tej opłaty oraz zwolnienia obrazuje Załącznik do ustawy z dnia 16 listopada 2006 roku o opłacie skarbowej</w:t>
      </w:r>
      <w:r w:rsidR="006F466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F2BBDFF" w14:textId="41D6E721" w:rsidR="006F4665" w:rsidRDefault="006F4665" w:rsidP="00282A0A">
      <w:pPr>
        <w:spacing w:before="100" w:beforeAutospacing="1" w:after="100" w:afterAutospacing="1" w:line="396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F4665">
        <w:rPr>
          <w:rFonts w:ascii="Arial" w:hAnsi="Arial" w:cs="Arial"/>
          <w:color w:val="000000"/>
          <w:sz w:val="23"/>
          <w:szCs w:val="23"/>
          <w:shd w:val="clear" w:color="auto" w:fill="FFFFFF"/>
        </w:rPr>
        <w:t>Opłata skarbowa nie podlega zwrotowi po upływie pięciu lat licząc od końca roku, w którym dokonano jej wpłaty.</w:t>
      </w:r>
    </w:p>
    <w:p w14:paraId="45149F42" w14:textId="7E1B82BC" w:rsidR="006F4665" w:rsidRPr="006F4665" w:rsidRDefault="006F4665" w:rsidP="006F466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4665">
        <w:rPr>
          <w:rFonts w:ascii="Arial" w:hAnsi="Arial" w:cs="Arial"/>
          <w:color w:val="000000"/>
          <w:sz w:val="23"/>
          <w:szCs w:val="23"/>
        </w:rPr>
        <w:t>Decyzję</w:t>
      </w:r>
      <w:r>
        <w:rPr>
          <w:rFonts w:ascii="Arial" w:hAnsi="Arial" w:cs="Arial"/>
          <w:color w:val="000000"/>
          <w:sz w:val="23"/>
          <w:szCs w:val="23"/>
        </w:rPr>
        <w:t xml:space="preserve"> o zwrocie opłaty skarbowej</w:t>
      </w:r>
      <w:r w:rsidRPr="006F4665">
        <w:rPr>
          <w:rFonts w:ascii="Arial" w:hAnsi="Arial" w:cs="Arial"/>
          <w:color w:val="000000"/>
          <w:sz w:val="23"/>
          <w:szCs w:val="23"/>
        </w:rPr>
        <w:t xml:space="preserve"> wydaje się w terminie miesiąca od daty wpływu wniosku do organu podatkowego – </w:t>
      </w:r>
      <w:r w:rsidR="00863C2B">
        <w:rPr>
          <w:rFonts w:ascii="Arial" w:hAnsi="Arial" w:cs="Arial"/>
          <w:color w:val="000000"/>
          <w:sz w:val="23"/>
          <w:szCs w:val="23"/>
        </w:rPr>
        <w:t>Burmistrza Miasta Poręba</w:t>
      </w:r>
      <w:r w:rsidRPr="006F4665">
        <w:rPr>
          <w:rFonts w:ascii="Arial" w:hAnsi="Arial" w:cs="Arial"/>
          <w:color w:val="000000"/>
          <w:sz w:val="23"/>
          <w:szCs w:val="23"/>
        </w:rPr>
        <w:t>, a w przypadku sprawy szczególnie skomplikowanej – nie później niż w ciągu dwóch miesięcy.</w:t>
      </w:r>
    </w:p>
    <w:p w14:paraId="432E7AD2" w14:textId="77777777" w:rsidR="006F4665" w:rsidRPr="006F4665" w:rsidRDefault="006F4665" w:rsidP="006F466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4665">
        <w:rPr>
          <w:rFonts w:ascii="Arial" w:hAnsi="Arial" w:cs="Arial"/>
          <w:color w:val="000000"/>
          <w:sz w:val="23"/>
          <w:szCs w:val="23"/>
        </w:rPr>
        <w:t>Do terminu załatwienia sprawy nie wlicza się terminów przewidzianych przepisami prawa do dokonania określonych czynności, okresów zawieszenia postępowania oraz okresów opóźnień spowodowanych z winy strony lub z przyczyn niezależnych od organu.</w:t>
      </w:r>
    </w:p>
    <w:p w14:paraId="692AADF1" w14:textId="77777777" w:rsidR="006F4665" w:rsidRPr="006F4665" w:rsidRDefault="006F4665" w:rsidP="006F466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6F4665">
        <w:rPr>
          <w:rFonts w:ascii="Arial" w:hAnsi="Arial" w:cs="Arial"/>
          <w:color w:val="000000"/>
          <w:sz w:val="23"/>
          <w:szCs w:val="23"/>
        </w:rPr>
        <w:t>Przekazanie zwrotu lub nadpłaty opłaty skarbowej następuje w terminie do 30 dni od dnia wydania decyzji w tej sprawie.</w:t>
      </w:r>
    </w:p>
    <w:p w14:paraId="6C6DA4C4" w14:textId="7AF23780" w:rsidR="006F4665" w:rsidRPr="00863C2B" w:rsidRDefault="006F4665" w:rsidP="00863C2B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5CFF370C" w14:textId="77777777" w:rsidR="00282A0A" w:rsidRPr="00282A0A" w:rsidRDefault="00282A0A" w:rsidP="00282A0A">
      <w:pPr>
        <w:spacing w:after="0" w:line="371" w:lineRule="atLeast"/>
        <w:jc w:val="both"/>
        <w:outlineLvl w:val="3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</w:t>
      </w:r>
      <w:r w:rsidRPr="00282A0A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Podstawa prawna:</w:t>
      </w:r>
    </w:p>
    <w:p w14:paraId="45EFB68E" w14:textId="285F0B9E" w:rsidR="00282A0A" w:rsidRPr="00282A0A" w:rsidRDefault="00282A0A" w:rsidP="00282A0A">
      <w:pPr>
        <w:numPr>
          <w:ilvl w:val="0"/>
          <w:numId w:val="6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Ustawa z dnia 16 listopada 2006 r. o opłacie skarbowej</w:t>
      </w:r>
      <w:r w:rsidR="008553D2">
        <w:rPr>
          <w:rFonts w:ascii="Arial" w:hAnsi="Arial" w:cs="Arial"/>
        </w:rPr>
        <w:t>.</w:t>
      </w:r>
    </w:p>
    <w:p w14:paraId="183B2E58" w14:textId="02366B04" w:rsidR="00282A0A" w:rsidRDefault="00282A0A" w:rsidP="00282A0A">
      <w:pPr>
        <w:numPr>
          <w:ilvl w:val="0"/>
          <w:numId w:val="6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282A0A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Rozporządzenie Ministra Finansów z dnia 28 września 2007 r. w sprawie zapłaty opłaty skarbowej</w:t>
      </w:r>
      <w:r w:rsidR="008553D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14:paraId="127D5137" w14:textId="62D1B50B" w:rsidR="00415047" w:rsidRPr="00282A0A" w:rsidRDefault="00415047" w:rsidP="00282A0A">
      <w:pPr>
        <w:numPr>
          <w:ilvl w:val="0"/>
          <w:numId w:val="6"/>
        </w:numPr>
        <w:spacing w:before="100" w:beforeAutospacing="1" w:after="100" w:afterAutospacing="1" w:line="39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415047">
        <w:rPr>
          <w:rFonts w:ascii="Arial" w:hAnsi="Arial" w:cs="Arial"/>
          <w:color w:val="000000"/>
          <w:sz w:val="23"/>
          <w:szCs w:val="23"/>
          <w:shd w:val="clear" w:color="auto" w:fill="FFFFFF"/>
        </w:rPr>
        <w:t>Ustawa z dnia 29 sierpnia 1997 r. Ordynacja podatkowa</w:t>
      </w:r>
      <w:r w:rsidR="00863C2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B5C5067" w14:textId="77777777" w:rsidR="003658E8" w:rsidRDefault="003658E8"/>
    <w:sectPr w:rsidR="0036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A53EE"/>
    <w:multiLevelType w:val="multilevel"/>
    <w:tmpl w:val="319E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63DD7"/>
    <w:multiLevelType w:val="multilevel"/>
    <w:tmpl w:val="4962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FE1"/>
    <w:multiLevelType w:val="multilevel"/>
    <w:tmpl w:val="D74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34E27"/>
    <w:multiLevelType w:val="multilevel"/>
    <w:tmpl w:val="DEE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653E3"/>
    <w:multiLevelType w:val="multilevel"/>
    <w:tmpl w:val="EBF8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F3A04"/>
    <w:multiLevelType w:val="multilevel"/>
    <w:tmpl w:val="D75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0A"/>
    <w:rsid w:val="00282A0A"/>
    <w:rsid w:val="003658E8"/>
    <w:rsid w:val="00415047"/>
    <w:rsid w:val="006F4665"/>
    <w:rsid w:val="008553D2"/>
    <w:rsid w:val="008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C623"/>
  <w15:chartTrackingRefBased/>
  <w15:docId w15:val="{EC393745-E68F-4E28-AB2D-8BFB4A4B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82A0A"/>
    <w:rPr>
      <w:b/>
      <w:bCs/>
    </w:rPr>
  </w:style>
  <w:style w:type="paragraph" w:styleId="NormalnyWeb">
    <w:name w:val="Normal (Web)"/>
    <w:basedOn w:val="Normalny"/>
    <w:uiPriority w:val="99"/>
    <w:unhideWhenUsed/>
    <w:rsid w:val="006F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Sałacińska-Ro</dc:creator>
  <cp:keywords/>
  <dc:description/>
  <cp:lastModifiedBy>Monika Sałacińska-Ro</cp:lastModifiedBy>
  <cp:revision>3</cp:revision>
  <cp:lastPrinted>2020-05-13T08:23:00Z</cp:lastPrinted>
  <dcterms:created xsi:type="dcterms:W3CDTF">2020-05-13T07:40:00Z</dcterms:created>
  <dcterms:modified xsi:type="dcterms:W3CDTF">2020-05-13T08:23:00Z</dcterms:modified>
</cp:coreProperties>
</file>