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1" w:rsidRDefault="00DB3A6D" w:rsidP="00DB3A6D">
      <w:r>
        <w:t>Urząd Miasta Poręba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Poręba, dnia 28</w:t>
      </w:r>
      <w:r w:rsidR="00584D61">
        <w:t>.04.2016r.</w:t>
      </w:r>
    </w:p>
    <w:p w:rsidR="00584D61" w:rsidRDefault="00584D61" w:rsidP="00584D61">
      <w:pPr>
        <w:ind w:left="5664" w:firstLine="708"/>
      </w:pPr>
    </w:p>
    <w:p w:rsidR="00584D61" w:rsidRDefault="00584D61" w:rsidP="00584D61">
      <w:pPr>
        <w:ind w:left="5664" w:firstLine="708"/>
      </w:pPr>
    </w:p>
    <w:p w:rsidR="00DB3A6D" w:rsidRPr="00DB3A6D" w:rsidRDefault="00584D61" w:rsidP="00DB3A6D">
      <w:pPr>
        <w:spacing w:after="0"/>
        <w:ind w:left="4956" w:firstLine="708"/>
        <w:rPr>
          <w:b/>
          <w:sz w:val="28"/>
          <w:szCs w:val="28"/>
        </w:rPr>
      </w:pPr>
      <w:r w:rsidRPr="00DB3A6D">
        <w:rPr>
          <w:b/>
          <w:sz w:val="28"/>
          <w:szCs w:val="28"/>
        </w:rPr>
        <w:t xml:space="preserve">Pan </w:t>
      </w:r>
    </w:p>
    <w:p w:rsidR="00584D61" w:rsidRPr="00DB3A6D" w:rsidRDefault="00584D61" w:rsidP="00DB3A6D">
      <w:pPr>
        <w:spacing w:after="0"/>
        <w:ind w:left="4956" w:firstLine="708"/>
        <w:rPr>
          <w:b/>
          <w:sz w:val="28"/>
          <w:szCs w:val="28"/>
        </w:rPr>
      </w:pPr>
      <w:r w:rsidRPr="00DB3A6D">
        <w:rPr>
          <w:b/>
          <w:sz w:val="28"/>
          <w:szCs w:val="28"/>
        </w:rPr>
        <w:t xml:space="preserve">Mariusz </w:t>
      </w:r>
      <w:proofErr w:type="spellStart"/>
      <w:r w:rsidRPr="00DB3A6D">
        <w:rPr>
          <w:b/>
          <w:sz w:val="28"/>
          <w:szCs w:val="28"/>
        </w:rPr>
        <w:t>Pantak</w:t>
      </w:r>
      <w:proofErr w:type="spellEnd"/>
    </w:p>
    <w:p w:rsidR="00584D61" w:rsidRPr="005844D8" w:rsidRDefault="00584D61" w:rsidP="00DB3A6D">
      <w:pPr>
        <w:spacing w:after="0"/>
        <w:ind w:left="4956" w:firstLine="708"/>
        <w:rPr>
          <w:b/>
        </w:rPr>
      </w:pPr>
    </w:p>
    <w:p w:rsidR="00584D61" w:rsidRDefault="00584D61" w:rsidP="00584D61">
      <w:pPr>
        <w:ind w:left="4956" w:firstLine="708"/>
      </w:pPr>
    </w:p>
    <w:p w:rsidR="00584D61" w:rsidRDefault="00584D61" w:rsidP="00584D61">
      <w:pPr>
        <w:rPr>
          <w:b/>
        </w:rPr>
      </w:pPr>
      <w:r>
        <w:rPr>
          <w:b/>
        </w:rPr>
        <w:t xml:space="preserve">Odpowiedzi na zapytania złożone w „sprawach </w:t>
      </w:r>
      <w:r w:rsidR="00661A25">
        <w:rPr>
          <w:b/>
        </w:rPr>
        <w:t>różnych</w:t>
      </w:r>
      <w:r>
        <w:rPr>
          <w:b/>
        </w:rPr>
        <w:t xml:space="preserve">” na </w:t>
      </w:r>
      <w:r w:rsidRPr="005844D8">
        <w:rPr>
          <w:b/>
        </w:rPr>
        <w:t xml:space="preserve"> XXV sesji Rady Miasta Poręba w dniu 29 marca 2016r.</w:t>
      </w:r>
    </w:p>
    <w:p w:rsidR="00661A25" w:rsidRPr="00661A25" w:rsidRDefault="00661A25" w:rsidP="00661A25">
      <w:pPr>
        <w:jc w:val="both"/>
        <w:rPr>
          <w:rFonts w:cs="Times New Roman"/>
          <w:b/>
          <w:sz w:val="24"/>
          <w:szCs w:val="24"/>
        </w:rPr>
      </w:pPr>
      <w:r w:rsidRPr="00661A25">
        <w:rPr>
          <w:rFonts w:cs="Times New Roman"/>
          <w:b/>
          <w:sz w:val="24"/>
          <w:szCs w:val="24"/>
        </w:rPr>
        <w:t>Ad.1.</w:t>
      </w:r>
    </w:p>
    <w:p w:rsidR="00661A25" w:rsidRPr="00661A25" w:rsidRDefault="00661A25" w:rsidP="00661A25">
      <w:pPr>
        <w:jc w:val="both"/>
        <w:rPr>
          <w:rFonts w:cs="Times New Roman"/>
          <w:sz w:val="24"/>
          <w:szCs w:val="24"/>
        </w:rPr>
      </w:pPr>
      <w:r w:rsidRPr="00661A25">
        <w:rPr>
          <w:rFonts w:cs="Times New Roman"/>
          <w:sz w:val="24"/>
          <w:szCs w:val="24"/>
        </w:rPr>
        <w:t>Przedsiębiorca świadczący usługę odbioru i zagospodarowania odpadów został poinformowany przez Gminę o konieczności dostarczenia pojemnika na Pana Nieruchomość. Pojemnik na odpady komunalne został Panu dostarczony.</w:t>
      </w:r>
    </w:p>
    <w:p w:rsidR="00661A25" w:rsidRPr="00661A25" w:rsidRDefault="00661A25" w:rsidP="00661A2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1A25">
        <w:rPr>
          <w:rFonts w:cs="Times New Roman"/>
          <w:sz w:val="24"/>
          <w:szCs w:val="24"/>
        </w:rPr>
        <w:t xml:space="preserve">           W kwestii podnoszonego przez Pana braku podstaw do naliczenia opłaty za gospodarowanie odpadami komunalnymi za 2015 rok należy stwierdzić, że usługa w zakresie odbioru odpadów była w stosunku do Pana świadczona. Należy ponadto wyjaśnić, iż zarzut braku świadczenia usługi w zakresie odbioru odpadów komunalnych nie może stanowić podstawy do nie uiszczania w/w opłaty. Zgodnie z wyrokiem Trybunału Konstytucyjnego z dnia 28 listopada 2013 roku opłata za gospodarowanie odpadami komunalnymi ma charakter daniny publicznej.  Daniną jest: przymusowe, bezzwrotne, powszechne świadczenie pieniężne o charakterze publicznoprawnym, stanowiące dochód państwa lub innego podmiotu publicznego, nakładane jednostronnie (władczo) przez organ publicznoprawny w celu zapewnienia utrzymania państwa (choć mogą mu towarzyszyć także inne cele, np. stymulacyjne, prewencyjne), które służy wypełnianiu zadań (funkcji) publicznych wynikających z Konstytucji i ustaw. Opłata za gospodarowanie odpadami komunalnymi jest świadczeniem pieniężnym o charakterze przymusowym. Obowiązek zapłaty spoczywa na wszystkich właścicielach nieruchomości, na których zamieszkują mieszkańcy (art. 6h w związku z art. 6c ust.1  ustawy o utrzymaniu czystości i porządku w gminach). Uprawnienie do pobierania opłat następuje nie na podstawie umowy cywilnoprawnej zawartej pomiędzy gminą i właścicielem nieruchomości, lecz wynika wyłącznie z przepisów ustawy o utrzymaniu czystości porządku w gminach oraz odpowiednich unormowań zawartych w przepisach prawa miejscowego. Ze względu na charakter publicznoprawny przedmiotowej opłaty, w sytuacji braku realizacji usługi w zakresie wywozu obowiązek jej zapłaty nadal ciąży na właścicielu nieruchomości. W tym przypadku znajduje zastosowanie art. 6s ustawy o utrzymaniu czystości i porządku w gminach, z którego wynika, iż w przypadku braku realizacji obowiązku odbierania odpadów przez gminę właściciel jest obowiązany do przekazania odpadów komunalnych na koszt gminy, podmiotowi odbierającemu odpady, wpisanemu do rejestru działalności regulowanej,  o którym mowa w art. 9b ust.2 ustawy o utrzymaniu czystości i porządku w gminach.  Czynności takie powinny być odpowiednio udokumentowane (umowa z przedsiębiorcą, faktura za usługę).  Jednakże, w świetle powyższych wyjaśnień, podjęcie takich działań przez </w:t>
      </w:r>
      <w:r w:rsidRPr="00661A25">
        <w:rPr>
          <w:rFonts w:cs="Times New Roman"/>
          <w:sz w:val="24"/>
          <w:szCs w:val="24"/>
        </w:rPr>
        <w:lastRenderedPageBreak/>
        <w:t>właściciela nieruchomości nie zwalnia go z obowiązku zapłaty należnej opłaty za gospodarowanie odpadami komunalnymi na rzecz gminy.</w:t>
      </w:r>
    </w:p>
    <w:p w:rsidR="00661A25" w:rsidRPr="00661A25" w:rsidRDefault="00661A25" w:rsidP="00661A25">
      <w:pPr>
        <w:jc w:val="both"/>
        <w:rPr>
          <w:rFonts w:cs="Times New Roman"/>
          <w:sz w:val="24"/>
          <w:szCs w:val="24"/>
        </w:rPr>
      </w:pPr>
    </w:p>
    <w:p w:rsidR="00661A25" w:rsidRPr="00661A25" w:rsidRDefault="00661A25" w:rsidP="00661A25">
      <w:pPr>
        <w:jc w:val="both"/>
        <w:rPr>
          <w:rFonts w:cs="Times New Roman"/>
          <w:b/>
          <w:sz w:val="24"/>
          <w:szCs w:val="24"/>
        </w:rPr>
      </w:pPr>
      <w:r w:rsidRPr="00661A25">
        <w:rPr>
          <w:rFonts w:cs="Times New Roman"/>
          <w:b/>
          <w:sz w:val="24"/>
          <w:szCs w:val="24"/>
        </w:rPr>
        <w:t>Ad.2.</w:t>
      </w:r>
    </w:p>
    <w:p w:rsidR="00661A25" w:rsidRPr="00661A25" w:rsidRDefault="00661A25" w:rsidP="00661A25">
      <w:pPr>
        <w:jc w:val="both"/>
        <w:rPr>
          <w:rFonts w:cs="Times New Roman"/>
          <w:sz w:val="24"/>
          <w:szCs w:val="24"/>
        </w:rPr>
      </w:pPr>
      <w:r w:rsidRPr="00661A25">
        <w:rPr>
          <w:rFonts w:cs="Times New Roman"/>
          <w:sz w:val="24"/>
          <w:szCs w:val="24"/>
        </w:rPr>
        <w:t>Ilości worków jakie powinny być dostarczane na nieruchomość, a jakie wymienione były w piśmie z dnia 30.10.2015 roku nie uległy zmianie.</w:t>
      </w:r>
    </w:p>
    <w:p w:rsidR="00661A25" w:rsidRPr="00661A25" w:rsidRDefault="00661A25" w:rsidP="00661A25">
      <w:pPr>
        <w:jc w:val="both"/>
        <w:rPr>
          <w:rFonts w:cs="Times New Roman"/>
          <w:sz w:val="24"/>
          <w:szCs w:val="24"/>
        </w:rPr>
      </w:pPr>
      <w:r w:rsidRPr="00661A25">
        <w:rPr>
          <w:rFonts w:cs="Times New Roman"/>
          <w:b/>
          <w:sz w:val="24"/>
          <w:szCs w:val="24"/>
        </w:rPr>
        <w:t>Ad.3.</w:t>
      </w:r>
      <w:r w:rsidRPr="00661A25">
        <w:rPr>
          <w:rFonts w:cs="Times New Roman"/>
          <w:sz w:val="24"/>
          <w:szCs w:val="24"/>
        </w:rPr>
        <w:t xml:space="preserve">  </w:t>
      </w:r>
    </w:p>
    <w:p w:rsidR="00661A25" w:rsidRPr="00661A25" w:rsidRDefault="00661A25" w:rsidP="00661A25">
      <w:pPr>
        <w:jc w:val="both"/>
        <w:rPr>
          <w:rFonts w:cs="Times New Roman"/>
          <w:sz w:val="24"/>
          <w:szCs w:val="24"/>
        </w:rPr>
      </w:pPr>
      <w:r w:rsidRPr="00661A25">
        <w:rPr>
          <w:rFonts w:cs="Times New Roman"/>
          <w:sz w:val="24"/>
          <w:szCs w:val="24"/>
        </w:rPr>
        <w:t>PSZOK znajduje się przy ul. Zakładowej 2.</w:t>
      </w:r>
    </w:p>
    <w:p w:rsidR="00DB3A6D" w:rsidRDefault="00584D61" w:rsidP="00584D61">
      <w:pPr>
        <w:rPr>
          <w:b/>
          <w:sz w:val="24"/>
          <w:szCs w:val="24"/>
        </w:rPr>
      </w:pPr>
      <w:r w:rsidRPr="00DB3A6D">
        <w:rPr>
          <w:b/>
          <w:sz w:val="24"/>
          <w:szCs w:val="24"/>
        </w:rPr>
        <w:t>Ad.4</w:t>
      </w:r>
    </w:p>
    <w:p w:rsidR="00DB3A6D" w:rsidRDefault="00DB3A6D" w:rsidP="00DB3A6D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DB3A6D">
        <w:rPr>
          <w:sz w:val="24"/>
          <w:szCs w:val="24"/>
        </w:rPr>
        <w:t xml:space="preserve">zupełnianie ubytków asfaltowych jest w trakcie realizacji. Wyłonionym wykonawcą robót polegających na usłudze remontu cząstkowego nawierzchni asfaltowych na terenie Gminy Poręba jest Grażyna </w:t>
      </w:r>
      <w:proofErr w:type="spellStart"/>
      <w:r w:rsidRPr="00DB3A6D">
        <w:rPr>
          <w:sz w:val="24"/>
          <w:szCs w:val="24"/>
        </w:rPr>
        <w:t>Buchalska</w:t>
      </w:r>
      <w:proofErr w:type="spellEnd"/>
      <w:r w:rsidRPr="00DB3A6D">
        <w:rPr>
          <w:sz w:val="24"/>
          <w:szCs w:val="24"/>
        </w:rPr>
        <w:t xml:space="preserve"> prowadząca działalność gospodarczą pod nazwą „ Zakład Robót Inżynieryjno- Drogowych z siedzibą , 97-300 Piotrków Trybunalski, ul. Polna 75A. Termin wykonania prac od 04.04.2016r. do 20.05.2016r. Uwzględnimy najniebezpieczniejsze ubytki na wskazanych drogach gminnych </w:t>
      </w:r>
      <w:r>
        <w:rPr>
          <w:sz w:val="24"/>
          <w:szCs w:val="24"/>
        </w:rPr>
        <w:t>.</w:t>
      </w:r>
    </w:p>
    <w:p w:rsidR="00DB3A6D" w:rsidRDefault="00DB3A6D" w:rsidP="00DB3A6D">
      <w:pPr>
        <w:rPr>
          <w:sz w:val="24"/>
          <w:szCs w:val="24"/>
        </w:rPr>
      </w:pPr>
    </w:p>
    <w:p w:rsidR="00DB3A6D" w:rsidRDefault="00DB3A6D" w:rsidP="00DB3A6D">
      <w:pPr>
        <w:rPr>
          <w:sz w:val="24"/>
          <w:szCs w:val="24"/>
        </w:rPr>
      </w:pPr>
    </w:p>
    <w:p w:rsidR="00DB3A6D" w:rsidRDefault="00DB3A6D" w:rsidP="00DB3A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Poręba</w:t>
      </w:r>
    </w:p>
    <w:p w:rsidR="00DB3A6D" w:rsidRPr="00DB3A6D" w:rsidRDefault="00DB3A6D" w:rsidP="00DB3A6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DB3A6D" w:rsidRPr="00DB3A6D" w:rsidRDefault="00DB3A6D" w:rsidP="00DB3A6D">
      <w:pPr>
        <w:spacing w:after="0"/>
        <w:rPr>
          <w:sz w:val="24"/>
          <w:szCs w:val="24"/>
        </w:rPr>
      </w:pPr>
    </w:p>
    <w:p w:rsidR="008A2EA2" w:rsidRPr="00DB3A6D" w:rsidRDefault="008A2EA2"/>
    <w:sectPr w:rsidR="008A2EA2" w:rsidRPr="00DB3A6D" w:rsidSect="008A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D61"/>
    <w:rsid w:val="00584D61"/>
    <w:rsid w:val="00661A25"/>
    <w:rsid w:val="008A2EA2"/>
    <w:rsid w:val="00DB3A6D"/>
    <w:rsid w:val="00F6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cp:lastPrinted>2016-04-29T13:01:00Z</cp:lastPrinted>
  <dcterms:created xsi:type="dcterms:W3CDTF">2016-04-11T14:53:00Z</dcterms:created>
  <dcterms:modified xsi:type="dcterms:W3CDTF">2016-04-29T13:02:00Z</dcterms:modified>
</cp:coreProperties>
</file>